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71263" w14:textId="34751CA8" w:rsidR="009B3430" w:rsidRPr="009B3430" w:rsidRDefault="00274DCE" w:rsidP="009B34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 w:rsidR="00DC538F">
        <w:rPr>
          <w:b/>
          <w:sz w:val="24"/>
          <w:szCs w:val="24"/>
        </w:rPr>
        <w:t>ATA 00</w:t>
      </w:r>
      <w:r w:rsidR="00AE3A78">
        <w:rPr>
          <w:b/>
          <w:sz w:val="24"/>
          <w:szCs w:val="24"/>
        </w:rPr>
        <w:t>1</w:t>
      </w:r>
      <w:r w:rsidR="00DC538F">
        <w:rPr>
          <w:b/>
          <w:sz w:val="24"/>
          <w:szCs w:val="24"/>
        </w:rPr>
        <w:t>/202</w:t>
      </w:r>
      <w:r w:rsidR="00AE3A78">
        <w:rPr>
          <w:b/>
          <w:sz w:val="24"/>
          <w:szCs w:val="24"/>
        </w:rPr>
        <w:t>4</w:t>
      </w:r>
    </w:p>
    <w:p w14:paraId="2259420C" w14:textId="77777777" w:rsidR="009B3430" w:rsidRPr="009B3430" w:rsidRDefault="009B3430" w:rsidP="009B3430">
      <w:pPr>
        <w:rPr>
          <w:b/>
          <w:sz w:val="24"/>
          <w:szCs w:val="24"/>
        </w:rPr>
      </w:pPr>
    </w:p>
    <w:p w14:paraId="55479748" w14:textId="252E35F2" w:rsidR="009B3430" w:rsidRPr="009B3430" w:rsidRDefault="009B3430" w:rsidP="009B3430">
      <w:pPr>
        <w:jc w:val="center"/>
        <w:rPr>
          <w:b/>
          <w:sz w:val="24"/>
          <w:szCs w:val="24"/>
        </w:rPr>
      </w:pPr>
      <w:r w:rsidRPr="009B3430">
        <w:rPr>
          <w:b/>
          <w:sz w:val="24"/>
          <w:szCs w:val="24"/>
        </w:rPr>
        <w:t>AUDIÊNCIA PÚBLICA PARA APRESENTAÇÃO DO RELAT</w:t>
      </w:r>
      <w:r w:rsidR="00DC538F">
        <w:rPr>
          <w:b/>
          <w:sz w:val="24"/>
          <w:szCs w:val="24"/>
        </w:rPr>
        <w:t xml:space="preserve">ÓRIO DE GESTÃO FISCAL – RGF DO </w:t>
      </w:r>
      <w:r w:rsidR="00C87C7E">
        <w:rPr>
          <w:b/>
          <w:sz w:val="24"/>
          <w:szCs w:val="24"/>
        </w:rPr>
        <w:t>1</w:t>
      </w:r>
      <w:r w:rsidRPr="009B3430">
        <w:rPr>
          <w:b/>
          <w:sz w:val="24"/>
          <w:szCs w:val="24"/>
        </w:rPr>
        <w:t>º QUADRIMESTRE 202</w:t>
      </w:r>
      <w:r w:rsidR="00AE3A78">
        <w:rPr>
          <w:b/>
          <w:sz w:val="24"/>
          <w:szCs w:val="24"/>
        </w:rPr>
        <w:t>4</w:t>
      </w:r>
    </w:p>
    <w:p w14:paraId="36838597" w14:textId="77777777" w:rsidR="009B3430" w:rsidRPr="009B3430" w:rsidRDefault="009B3430" w:rsidP="009B3430">
      <w:pPr>
        <w:jc w:val="center"/>
        <w:rPr>
          <w:b/>
          <w:sz w:val="24"/>
          <w:szCs w:val="24"/>
        </w:rPr>
      </w:pPr>
    </w:p>
    <w:p w14:paraId="6EA8C2ED" w14:textId="06826B86" w:rsidR="009B3430" w:rsidRPr="009B3430" w:rsidRDefault="009B3430" w:rsidP="00274DCE">
      <w:pPr>
        <w:jc w:val="both"/>
        <w:rPr>
          <w:sz w:val="24"/>
          <w:szCs w:val="24"/>
        </w:rPr>
      </w:pPr>
      <w:r w:rsidRPr="009B3430">
        <w:rPr>
          <w:sz w:val="24"/>
          <w:szCs w:val="24"/>
        </w:rPr>
        <w:t xml:space="preserve"> </w:t>
      </w:r>
      <w:r w:rsidRPr="009B3430">
        <w:rPr>
          <w:sz w:val="24"/>
          <w:szCs w:val="24"/>
        </w:rPr>
        <w:tab/>
        <w:t xml:space="preserve">Ao vigésimo </w:t>
      </w:r>
      <w:r w:rsidR="00AE3A78">
        <w:rPr>
          <w:sz w:val="24"/>
          <w:szCs w:val="24"/>
        </w:rPr>
        <w:t>Segundo</w:t>
      </w:r>
      <w:r w:rsidRPr="009B3430">
        <w:rPr>
          <w:sz w:val="24"/>
          <w:szCs w:val="24"/>
        </w:rPr>
        <w:t xml:space="preserve"> dia do mês de </w:t>
      </w:r>
      <w:r w:rsidR="00AE3A78">
        <w:rPr>
          <w:sz w:val="24"/>
          <w:szCs w:val="24"/>
        </w:rPr>
        <w:t>Maio</w:t>
      </w:r>
      <w:r w:rsidRPr="009B3430">
        <w:rPr>
          <w:sz w:val="24"/>
          <w:szCs w:val="24"/>
        </w:rPr>
        <w:t xml:space="preserve"> do ano de Dois Mil e Vinte e </w:t>
      </w:r>
      <w:r w:rsidR="00AE3A78">
        <w:rPr>
          <w:sz w:val="24"/>
          <w:szCs w:val="24"/>
        </w:rPr>
        <w:t>quatro</w:t>
      </w:r>
      <w:r w:rsidR="00DC538F">
        <w:rPr>
          <w:sz w:val="24"/>
          <w:szCs w:val="24"/>
        </w:rPr>
        <w:t>, às de</w:t>
      </w:r>
      <w:r w:rsidR="00AE3A78">
        <w:rPr>
          <w:sz w:val="24"/>
          <w:szCs w:val="24"/>
        </w:rPr>
        <w:t>zesseis</w:t>
      </w:r>
      <w:r w:rsidRPr="009B3430">
        <w:rPr>
          <w:sz w:val="24"/>
          <w:szCs w:val="24"/>
        </w:rPr>
        <w:t xml:space="preserve"> horas</w:t>
      </w:r>
      <w:r w:rsidR="00DC538F">
        <w:rPr>
          <w:sz w:val="24"/>
          <w:szCs w:val="24"/>
        </w:rPr>
        <w:t xml:space="preserve"> da </w:t>
      </w:r>
      <w:r w:rsidR="00AE3A78">
        <w:rPr>
          <w:sz w:val="24"/>
          <w:szCs w:val="24"/>
        </w:rPr>
        <w:t>tarde</w:t>
      </w:r>
      <w:r w:rsidRPr="009B3430">
        <w:rPr>
          <w:sz w:val="24"/>
          <w:szCs w:val="24"/>
        </w:rPr>
        <w:t xml:space="preserve">, reuniram-se nas dependências da Câmara Municipal, sito à Avenida Tancredo Neves, n. 803, CEP – 78510-000 nesta Cidade, a Equipe Técnica Contábil deste Executivo e demais servidores para apresentação do Relatório de Gestão Fiscal – </w:t>
      </w:r>
      <w:r w:rsidRPr="009B3430">
        <w:rPr>
          <w:b/>
          <w:sz w:val="24"/>
          <w:szCs w:val="24"/>
        </w:rPr>
        <w:t>RGF</w:t>
      </w:r>
      <w:r w:rsidR="00DC538F">
        <w:rPr>
          <w:sz w:val="24"/>
          <w:szCs w:val="24"/>
        </w:rPr>
        <w:t xml:space="preserve"> do </w:t>
      </w:r>
      <w:r w:rsidR="00AE3A78">
        <w:rPr>
          <w:sz w:val="24"/>
          <w:szCs w:val="24"/>
        </w:rPr>
        <w:t>1</w:t>
      </w:r>
      <w:r w:rsidR="00274DCE">
        <w:rPr>
          <w:sz w:val="24"/>
          <w:szCs w:val="24"/>
        </w:rPr>
        <w:t>º Quadrimestre 202</w:t>
      </w:r>
      <w:r w:rsidR="00AE3A78">
        <w:rPr>
          <w:sz w:val="24"/>
          <w:szCs w:val="24"/>
        </w:rPr>
        <w:t>4</w:t>
      </w:r>
      <w:r w:rsidR="00274DCE">
        <w:rPr>
          <w:sz w:val="24"/>
          <w:szCs w:val="24"/>
        </w:rPr>
        <w:t xml:space="preserve">, </w:t>
      </w:r>
      <w:r w:rsidRPr="009B3430">
        <w:rPr>
          <w:sz w:val="24"/>
          <w:szCs w:val="24"/>
        </w:rPr>
        <w:t xml:space="preserve">conforme determina o Artigo 48 da Lei de Responsabilidade Fiscal junto aos representantes do segundo e terceiro setor, vereadores e população em geral da cidade de Itaúba. </w:t>
      </w:r>
    </w:p>
    <w:p w14:paraId="5B4AEC77" w14:textId="02C5139E" w:rsidR="00A30129" w:rsidRPr="009B3430" w:rsidRDefault="009B3430" w:rsidP="00274DCE">
      <w:pPr>
        <w:jc w:val="both"/>
        <w:rPr>
          <w:sz w:val="24"/>
          <w:szCs w:val="24"/>
        </w:rPr>
      </w:pPr>
      <w:r w:rsidRPr="009B3430">
        <w:rPr>
          <w:sz w:val="24"/>
          <w:szCs w:val="24"/>
        </w:rPr>
        <w:t xml:space="preserve">Dando início a Audiência Pública o senhor </w:t>
      </w:r>
      <w:r w:rsidR="00AE3A78">
        <w:rPr>
          <w:sz w:val="24"/>
          <w:szCs w:val="24"/>
        </w:rPr>
        <w:t xml:space="preserve">Eduardo Pereira da </w:t>
      </w:r>
      <w:proofErr w:type="gramStart"/>
      <w:r w:rsidR="00AE3A78">
        <w:rPr>
          <w:sz w:val="24"/>
          <w:szCs w:val="24"/>
        </w:rPr>
        <w:t xml:space="preserve">Silva </w:t>
      </w:r>
      <w:r w:rsidRPr="009B3430">
        <w:rPr>
          <w:sz w:val="24"/>
          <w:szCs w:val="24"/>
        </w:rPr>
        <w:t>,</w:t>
      </w:r>
      <w:proofErr w:type="gramEnd"/>
      <w:r w:rsidRPr="009B3430">
        <w:rPr>
          <w:sz w:val="24"/>
          <w:szCs w:val="24"/>
        </w:rPr>
        <w:t xml:space="preserve"> Assessor Contábil, agradeceu a presença </w:t>
      </w:r>
      <w:r w:rsidR="00DC538F">
        <w:rPr>
          <w:sz w:val="24"/>
          <w:szCs w:val="24"/>
        </w:rPr>
        <w:t>de todos os presentes na audiência, tratou</w:t>
      </w:r>
      <w:r w:rsidRPr="009B3430">
        <w:rPr>
          <w:sz w:val="24"/>
          <w:szCs w:val="24"/>
        </w:rPr>
        <w:t xml:space="preserve"> da importância </w:t>
      </w:r>
      <w:r w:rsidR="00DC538F">
        <w:rPr>
          <w:sz w:val="24"/>
          <w:szCs w:val="24"/>
        </w:rPr>
        <w:t xml:space="preserve"> no âmbito </w:t>
      </w:r>
      <w:r w:rsidRPr="009B3430">
        <w:rPr>
          <w:sz w:val="24"/>
          <w:szCs w:val="24"/>
        </w:rPr>
        <w:t>social nas Prestações de Contas que é caso da audiência em questão. A seguir utilizando-se de um equipamento Datashow apresentou as Avaliações das Metas Fiscais do Município de Itaúba MT constantes no Relatório</w:t>
      </w:r>
      <w:r w:rsidR="00DC538F">
        <w:rPr>
          <w:sz w:val="24"/>
          <w:szCs w:val="24"/>
        </w:rPr>
        <w:t xml:space="preserve"> de Gestão Fiscal referente ao </w:t>
      </w:r>
      <w:r w:rsidR="00AE3A78">
        <w:rPr>
          <w:sz w:val="24"/>
          <w:szCs w:val="24"/>
        </w:rPr>
        <w:t>1</w:t>
      </w:r>
      <w:r w:rsidRPr="009B3430">
        <w:rPr>
          <w:sz w:val="24"/>
          <w:szCs w:val="24"/>
        </w:rPr>
        <w:t>º Quadrimestre de 202</w:t>
      </w:r>
      <w:r w:rsidR="00AE3A78">
        <w:rPr>
          <w:sz w:val="24"/>
          <w:szCs w:val="24"/>
        </w:rPr>
        <w:t>4</w:t>
      </w:r>
      <w:r w:rsidRPr="009B3430">
        <w:rPr>
          <w:sz w:val="24"/>
          <w:szCs w:val="24"/>
        </w:rPr>
        <w:t xml:space="preserve">, também utilizando-se de Slide, explicou de forma sucinta que a LRF é o principal instrumento regulador das contas públicas no Brasil, estabelecendo metas, limites e condições para gestão das Receitas e Despesas, obrigando os Governantes a assumirem compromissos a arrecadação e gastos públicos, logo fez uma explanação teórica dos Relatórios de Gestão Fiscal e do Relatório Resumidos da Execução Orçamentária, seguidamente apresentando os resultados fiscais atingidos pelo município neste </w:t>
      </w:r>
      <w:r w:rsidR="00AE3A78">
        <w:rPr>
          <w:sz w:val="24"/>
          <w:szCs w:val="24"/>
        </w:rPr>
        <w:t>primeiro</w:t>
      </w:r>
      <w:r w:rsidRPr="009B3430">
        <w:rPr>
          <w:sz w:val="24"/>
          <w:szCs w:val="24"/>
        </w:rPr>
        <w:t xml:space="preserve"> quadrimestre, Metas de Arrecadação em percentuais, valores e gráficos facilitadores, receitas municipais, transferências correntes, resultado orçamentário, resultado primário, resultado nominal, apresentação do Balanço Geral do Exercício, onde enfatizou que a evolução da receita que apresentou acréscimo de arrecadação no último quadrimestre, apresentou um gráfico da apuração do Superavit ou Déficit na receita ge</w:t>
      </w:r>
      <w:r>
        <w:rPr>
          <w:sz w:val="24"/>
          <w:szCs w:val="24"/>
        </w:rPr>
        <w:t>ral, onde também apresentou os índices c</w:t>
      </w:r>
      <w:r w:rsidRPr="009B3430">
        <w:rPr>
          <w:sz w:val="24"/>
          <w:szCs w:val="24"/>
        </w:rPr>
        <w:t>onstitucionais do quadro, Saúde. Educação, G</w:t>
      </w:r>
      <w:r w:rsidR="006F2B3F">
        <w:rPr>
          <w:sz w:val="24"/>
          <w:szCs w:val="24"/>
        </w:rPr>
        <w:t xml:space="preserve">astos com pessoal e </w:t>
      </w:r>
      <w:proofErr w:type="gramStart"/>
      <w:r w:rsidR="006F2B3F">
        <w:rPr>
          <w:sz w:val="24"/>
          <w:szCs w:val="24"/>
        </w:rPr>
        <w:t xml:space="preserve">Fundeb,  </w:t>
      </w:r>
      <w:r w:rsidRPr="009B3430">
        <w:rPr>
          <w:sz w:val="24"/>
          <w:szCs w:val="24"/>
        </w:rPr>
        <w:t>o</w:t>
      </w:r>
      <w:proofErr w:type="gramEnd"/>
      <w:r w:rsidRPr="009B3430">
        <w:rPr>
          <w:sz w:val="24"/>
          <w:szCs w:val="24"/>
        </w:rPr>
        <w:t xml:space="preserve"> Senhor </w:t>
      </w:r>
      <w:r w:rsidR="00AE3A78">
        <w:rPr>
          <w:sz w:val="24"/>
          <w:szCs w:val="24"/>
        </w:rPr>
        <w:t>Eduardo,</w:t>
      </w:r>
      <w:r w:rsidRPr="009B3430">
        <w:rPr>
          <w:sz w:val="24"/>
          <w:szCs w:val="24"/>
        </w:rPr>
        <w:t xml:space="preserve"> fez um resumo do detalhamento da</w:t>
      </w:r>
      <w:r>
        <w:rPr>
          <w:sz w:val="24"/>
          <w:szCs w:val="24"/>
        </w:rPr>
        <w:t>s receitas, das transferências correntes, receitas Tributárias, evoluções das receitas, das despesas do poder Executivo, e também das d</w:t>
      </w:r>
      <w:r w:rsidRPr="009B3430">
        <w:rPr>
          <w:sz w:val="24"/>
          <w:szCs w:val="24"/>
        </w:rPr>
        <w:t>espesas da Fundação Hospitalar</w:t>
      </w:r>
      <w:r w:rsidR="00AE3A78">
        <w:rPr>
          <w:sz w:val="24"/>
          <w:szCs w:val="24"/>
        </w:rPr>
        <w:t xml:space="preserve"> e Poder Legislativo,</w:t>
      </w:r>
      <w:r w:rsidRPr="009B3430">
        <w:rPr>
          <w:sz w:val="24"/>
          <w:szCs w:val="24"/>
        </w:rPr>
        <w:t xml:space="preserve"> </w:t>
      </w:r>
      <w:r w:rsidR="00AE3A78">
        <w:rPr>
          <w:sz w:val="24"/>
          <w:szCs w:val="24"/>
        </w:rPr>
        <w:t xml:space="preserve">detalhou cada receita por fontes e gastos, </w:t>
      </w:r>
      <w:r w:rsidRPr="009B3430">
        <w:rPr>
          <w:sz w:val="24"/>
          <w:szCs w:val="24"/>
        </w:rPr>
        <w:t>e ao final colocou-se à disposição da população presente para esclarecimentos das dúvidas que pudessem ter os Cidadãos. Após deu sequência disse que não havendo mais algum outro questionamento, concluiu dizendo ter cumprido o objetivo da audiência pública ao qual demonstrou a transparência das ações do govern</w:t>
      </w:r>
      <w:r w:rsidR="003D57B8">
        <w:rPr>
          <w:sz w:val="24"/>
          <w:szCs w:val="24"/>
        </w:rPr>
        <w:t xml:space="preserve">o </w:t>
      </w:r>
      <w:r w:rsidRPr="009B3430">
        <w:rPr>
          <w:sz w:val="24"/>
          <w:szCs w:val="24"/>
        </w:rPr>
        <w:t xml:space="preserve">municipal, bem como a responsabilidade de cumprir o que determina a legislação referendada na presente audiência, dizendo ainda que se porventura alguém tivesse dúvidas sobre o Relatório de Gestão Fiscal – </w:t>
      </w:r>
      <w:r w:rsidRPr="009B3430">
        <w:rPr>
          <w:b/>
          <w:sz w:val="24"/>
          <w:szCs w:val="24"/>
        </w:rPr>
        <w:t xml:space="preserve">RGF </w:t>
      </w:r>
      <w:r w:rsidR="003D57B8">
        <w:rPr>
          <w:sz w:val="24"/>
          <w:szCs w:val="24"/>
        </w:rPr>
        <w:t xml:space="preserve">do </w:t>
      </w:r>
      <w:r w:rsidR="00AE3A78">
        <w:rPr>
          <w:sz w:val="24"/>
          <w:szCs w:val="24"/>
        </w:rPr>
        <w:t>1</w:t>
      </w:r>
      <w:r w:rsidRPr="009B3430">
        <w:rPr>
          <w:sz w:val="24"/>
          <w:szCs w:val="24"/>
        </w:rPr>
        <w:t>º Quadrimestre 202</w:t>
      </w:r>
      <w:r w:rsidR="00AE3A78">
        <w:rPr>
          <w:sz w:val="24"/>
          <w:szCs w:val="24"/>
        </w:rPr>
        <w:t>4</w:t>
      </w:r>
      <w:r w:rsidRPr="009B3430">
        <w:rPr>
          <w:sz w:val="24"/>
          <w:szCs w:val="24"/>
        </w:rPr>
        <w:t xml:space="preserve"> que os anexos hora apresentados estarão a disposição da população junto no Portal da Transparecia junto ao site oficial do município </w:t>
      </w:r>
      <w:r w:rsidRPr="009B3430">
        <w:rPr>
          <w:b/>
          <w:color w:val="00B0F0"/>
          <w:sz w:val="24"/>
          <w:szCs w:val="24"/>
        </w:rPr>
        <w:t>www.itauba.mt.gov.br</w:t>
      </w:r>
      <w:r w:rsidRPr="009B3430">
        <w:rPr>
          <w:sz w:val="24"/>
          <w:szCs w:val="24"/>
        </w:rPr>
        <w:t>, ou que procurassem junto a Prefeitura Municipal pelos responsáveis MARIA DA CONCEIÇÃO SANTOS, Secretaria de Planejamento e o Contador do Município Senhor LUIZ ADRIANO DA SILVA para maiores esclarecimentos. Não havendo nada a mais a se tratar, eu PATRICIA KELY JABLONSKI, Lavrei esta ata que segue assinada por mim. (Anexa Lista de Presença).</w:t>
      </w:r>
    </w:p>
    <w:sectPr w:rsidR="00A30129" w:rsidRPr="009B3430" w:rsidSect="00F97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E91EE" w14:textId="77777777" w:rsidR="006F2B3F" w:rsidRDefault="006F2B3F" w:rsidP="00987B40">
      <w:r>
        <w:separator/>
      </w:r>
    </w:p>
  </w:endnote>
  <w:endnote w:type="continuationSeparator" w:id="0">
    <w:p w14:paraId="2992C92E" w14:textId="77777777" w:rsidR="006F2B3F" w:rsidRDefault="006F2B3F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Roboto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E04A6" w14:textId="77777777" w:rsidR="006F2B3F" w:rsidRDefault="006F2B3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E52C93" w14:textId="77777777" w:rsidR="006F2B3F" w:rsidRDefault="006F2B3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B6939" w14:textId="77777777" w:rsidR="006F2B3F" w:rsidRDefault="006F2B3F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F483CE4" wp14:editId="0154D2C5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335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335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515F3377" id="Retângulo 2" o:spid="_x0000_s1026" style="position:absolute;margin-left:3.75pt;margin-top:761.35pt;width:621.05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44F07611" w14:textId="77777777" w:rsidR="006F2B3F" w:rsidRPr="008A7460" w:rsidRDefault="006F2B3F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57EE3328" w14:textId="77777777" w:rsidR="006F2B3F" w:rsidRDefault="006F2B3F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682D5C39" w14:textId="77777777" w:rsidR="006F2B3F" w:rsidRDefault="006F2B3F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2F37D69E" w14:textId="77777777" w:rsidR="006F2B3F" w:rsidRDefault="006F2B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E807F" w14:textId="77777777" w:rsidR="006F2B3F" w:rsidRDefault="006F2B3F" w:rsidP="00987B40">
      <w:r>
        <w:separator/>
      </w:r>
    </w:p>
  </w:footnote>
  <w:footnote w:type="continuationSeparator" w:id="0">
    <w:p w14:paraId="481B34BC" w14:textId="77777777" w:rsidR="006F2B3F" w:rsidRDefault="006F2B3F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E04EC" w14:textId="77777777" w:rsidR="006F2B3F" w:rsidRDefault="006F2B3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9FBC82" w14:textId="77777777" w:rsidR="006F2B3F" w:rsidRDefault="006F2B3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44594" w14:textId="77777777" w:rsidR="006F2B3F" w:rsidRDefault="006F2B3F">
    <w:pPr>
      <w:pStyle w:val="Cabealho"/>
      <w:framePr w:wrap="around" w:vAnchor="text" w:hAnchor="margin" w:xAlign="right" w:y="1"/>
      <w:rPr>
        <w:rStyle w:val="Nmerodepgina"/>
      </w:rPr>
    </w:pPr>
  </w:p>
  <w:p w14:paraId="66DE3B4B" w14:textId="77777777" w:rsidR="006F2B3F" w:rsidRDefault="006F2B3F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B20209" wp14:editId="7C04F26D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4D533A9" wp14:editId="622BC22B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8" name="Imagem 8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5A819" w14:textId="77777777" w:rsidR="006F2B3F" w:rsidRDefault="006F2B3F" w:rsidP="00F97049">
    <w:pPr>
      <w:pStyle w:val="Cabealho"/>
    </w:pPr>
  </w:p>
  <w:p w14:paraId="665ED0F3" w14:textId="77777777" w:rsidR="006F2B3F" w:rsidRDefault="006F2B3F" w:rsidP="00F97049">
    <w:pPr>
      <w:pStyle w:val="Cabealho"/>
    </w:pPr>
  </w:p>
  <w:p w14:paraId="5E82DC82" w14:textId="77777777" w:rsidR="006F2B3F" w:rsidRDefault="006F2B3F" w:rsidP="00F97049">
    <w:pPr>
      <w:pStyle w:val="Cabealho"/>
    </w:pPr>
  </w:p>
  <w:p w14:paraId="5D524616" w14:textId="77777777" w:rsidR="006F2B3F" w:rsidRDefault="006F2B3F" w:rsidP="00F97049">
    <w:pPr>
      <w:pStyle w:val="Cabealho"/>
    </w:pPr>
  </w:p>
  <w:p w14:paraId="3857922F" w14:textId="77777777" w:rsidR="006F2B3F" w:rsidRDefault="006F2B3F" w:rsidP="00F97049">
    <w:pPr>
      <w:pStyle w:val="Cabealho"/>
    </w:pPr>
  </w:p>
  <w:p w14:paraId="128FE6E6" w14:textId="77777777" w:rsidR="006F2B3F" w:rsidRDefault="006F2B3F" w:rsidP="00F97049">
    <w:pPr>
      <w:pStyle w:val="Cabealho"/>
    </w:pPr>
  </w:p>
  <w:p w14:paraId="3599C685" w14:textId="77777777" w:rsidR="006F2B3F" w:rsidRDefault="006F2B3F" w:rsidP="00F97049">
    <w:pPr>
      <w:pStyle w:val="Cabealho"/>
    </w:pPr>
  </w:p>
  <w:p w14:paraId="6761A24C" w14:textId="77777777" w:rsidR="006F2B3F" w:rsidRDefault="006F2B3F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C4DB6A" wp14:editId="72224BA5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79715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9715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47EB6B01" id="Retângulo 4" o:spid="_x0000_s1026" style="position:absolute;margin-left:-2.25pt;margin-top:135.75pt;width:620.4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279C307A" w14:textId="77777777" w:rsidR="006F2B3F" w:rsidRPr="00A93611" w:rsidRDefault="006F2B3F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BCE67D" wp14:editId="71E31276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A27F0" w14:textId="77777777" w:rsidR="006F2B3F" w:rsidRDefault="006F2B3F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2E267E2C" wp14:editId="15C33714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7B5FD1"/>
    <w:multiLevelType w:val="multilevel"/>
    <w:tmpl w:val="20384B94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num w:numId="1" w16cid:durableId="2040275722">
    <w:abstractNumId w:val="0"/>
  </w:num>
  <w:num w:numId="2" w16cid:durableId="74669198">
    <w:abstractNumId w:val="0"/>
  </w:num>
  <w:num w:numId="3" w16cid:durableId="14945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9"/>
    <w:rsid w:val="0003264A"/>
    <w:rsid w:val="00046685"/>
    <w:rsid w:val="00053BB3"/>
    <w:rsid w:val="00072849"/>
    <w:rsid w:val="00092137"/>
    <w:rsid w:val="000A330F"/>
    <w:rsid w:val="000D0DC7"/>
    <w:rsid w:val="000F3ED6"/>
    <w:rsid w:val="001036C3"/>
    <w:rsid w:val="00133B78"/>
    <w:rsid w:val="001458B6"/>
    <w:rsid w:val="00184712"/>
    <w:rsid w:val="001A4B37"/>
    <w:rsid w:val="001A7959"/>
    <w:rsid w:val="001B2102"/>
    <w:rsid w:val="001B33B7"/>
    <w:rsid w:val="00240A86"/>
    <w:rsid w:val="002621C6"/>
    <w:rsid w:val="002702DE"/>
    <w:rsid w:val="00272BCF"/>
    <w:rsid w:val="00274DCE"/>
    <w:rsid w:val="00284E22"/>
    <w:rsid w:val="00285C48"/>
    <w:rsid w:val="00296ED4"/>
    <w:rsid w:val="002C2778"/>
    <w:rsid w:val="002C3FCC"/>
    <w:rsid w:val="002F661B"/>
    <w:rsid w:val="00323418"/>
    <w:rsid w:val="00331881"/>
    <w:rsid w:val="00375C51"/>
    <w:rsid w:val="00375CED"/>
    <w:rsid w:val="003C6224"/>
    <w:rsid w:val="003C6457"/>
    <w:rsid w:val="003D38B8"/>
    <w:rsid w:val="003D57B8"/>
    <w:rsid w:val="003E08EF"/>
    <w:rsid w:val="00420885"/>
    <w:rsid w:val="0045797C"/>
    <w:rsid w:val="004616C9"/>
    <w:rsid w:val="00464EDD"/>
    <w:rsid w:val="004702D2"/>
    <w:rsid w:val="00495846"/>
    <w:rsid w:val="004A5DB6"/>
    <w:rsid w:val="00542E88"/>
    <w:rsid w:val="005968CC"/>
    <w:rsid w:val="006533F2"/>
    <w:rsid w:val="00667873"/>
    <w:rsid w:val="0068750A"/>
    <w:rsid w:val="00695560"/>
    <w:rsid w:val="006E7F87"/>
    <w:rsid w:val="006F2B3F"/>
    <w:rsid w:val="006F720C"/>
    <w:rsid w:val="00735CA9"/>
    <w:rsid w:val="00754D38"/>
    <w:rsid w:val="00756A57"/>
    <w:rsid w:val="00765C4F"/>
    <w:rsid w:val="007800E6"/>
    <w:rsid w:val="0078510E"/>
    <w:rsid w:val="007968DC"/>
    <w:rsid w:val="007B0438"/>
    <w:rsid w:val="007D2160"/>
    <w:rsid w:val="00812E7C"/>
    <w:rsid w:val="00844175"/>
    <w:rsid w:val="00873174"/>
    <w:rsid w:val="008765A5"/>
    <w:rsid w:val="008833C4"/>
    <w:rsid w:val="0088697A"/>
    <w:rsid w:val="00893052"/>
    <w:rsid w:val="00896141"/>
    <w:rsid w:val="008C11B9"/>
    <w:rsid w:val="00901222"/>
    <w:rsid w:val="0093211A"/>
    <w:rsid w:val="00946D9C"/>
    <w:rsid w:val="009646A4"/>
    <w:rsid w:val="00973CAE"/>
    <w:rsid w:val="009756E0"/>
    <w:rsid w:val="009768E4"/>
    <w:rsid w:val="00984732"/>
    <w:rsid w:val="00987B40"/>
    <w:rsid w:val="0099067D"/>
    <w:rsid w:val="009B3144"/>
    <w:rsid w:val="009B3430"/>
    <w:rsid w:val="009D6D39"/>
    <w:rsid w:val="00A30129"/>
    <w:rsid w:val="00A7422B"/>
    <w:rsid w:val="00AB3FFD"/>
    <w:rsid w:val="00AD449A"/>
    <w:rsid w:val="00AE1FF7"/>
    <w:rsid w:val="00AE3A78"/>
    <w:rsid w:val="00AF1C7B"/>
    <w:rsid w:val="00B11A4D"/>
    <w:rsid w:val="00B174C8"/>
    <w:rsid w:val="00B37EDF"/>
    <w:rsid w:val="00B57C56"/>
    <w:rsid w:val="00B716D0"/>
    <w:rsid w:val="00BA00DB"/>
    <w:rsid w:val="00BB0B3E"/>
    <w:rsid w:val="00BF4798"/>
    <w:rsid w:val="00BF5750"/>
    <w:rsid w:val="00C21855"/>
    <w:rsid w:val="00C219DE"/>
    <w:rsid w:val="00C33B42"/>
    <w:rsid w:val="00C4644A"/>
    <w:rsid w:val="00C73698"/>
    <w:rsid w:val="00C87C7E"/>
    <w:rsid w:val="00CB6A22"/>
    <w:rsid w:val="00CD1AEA"/>
    <w:rsid w:val="00CF32D9"/>
    <w:rsid w:val="00D0116D"/>
    <w:rsid w:val="00D014EE"/>
    <w:rsid w:val="00D50B20"/>
    <w:rsid w:val="00D54662"/>
    <w:rsid w:val="00D879BD"/>
    <w:rsid w:val="00DC4C78"/>
    <w:rsid w:val="00DC538F"/>
    <w:rsid w:val="00DC6BC7"/>
    <w:rsid w:val="00DF0DEF"/>
    <w:rsid w:val="00E452FA"/>
    <w:rsid w:val="00E66D31"/>
    <w:rsid w:val="00E71659"/>
    <w:rsid w:val="00E809AB"/>
    <w:rsid w:val="00EA580E"/>
    <w:rsid w:val="00EB5244"/>
    <w:rsid w:val="00EE3129"/>
    <w:rsid w:val="00EF0DD1"/>
    <w:rsid w:val="00F30A17"/>
    <w:rsid w:val="00F53D50"/>
    <w:rsid w:val="00F6486D"/>
    <w:rsid w:val="00F970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B841CA"/>
  <w15:docId w15:val="{5B978EF9-26EA-446E-ACC9-2058C782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01222"/>
    <w:pPr>
      <w:suppressAutoHyphens/>
      <w:autoSpaceDN w:val="0"/>
      <w:spacing w:after="0" w:line="240" w:lineRule="auto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901222"/>
    <w:pPr>
      <w:ind w:left="283"/>
    </w:pPr>
    <w:rPr>
      <w:lang w:val="en-US"/>
    </w:rPr>
  </w:style>
  <w:style w:type="numbering" w:customStyle="1" w:styleId="WW8Num1">
    <w:name w:val="WW8Num1"/>
    <w:rsid w:val="00901222"/>
    <w:pPr>
      <w:numPr>
        <w:numId w:val="1"/>
      </w:numPr>
    </w:pPr>
  </w:style>
  <w:style w:type="paragraph" w:styleId="Corpodetexto2">
    <w:name w:val="Body Text 2"/>
    <w:basedOn w:val="Normal"/>
    <w:link w:val="Corpodetexto2Char"/>
    <w:rsid w:val="0090122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0122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text2">
    <w:name w:val="Body text (2)_"/>
    <w:link w:val="Bodytext20"/>
    <w:locked/>
    <w:rsid w:val="00901222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01222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3D38B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D38B8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Heading2">
    <w:name w:val="Heading #2_"/>
    <w:link w:val="Heading20"/>
    <w:locked/>
    <w:rsid w:val="00754D38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rsid w:val="00754D38"/>
    <w:pPr>
      <w:widowControl w:val="0"/>
      <w:shd w:val="clear" w:color="auto" w:fill="FFFFFF"/>
      <w:spacing w:before="600" w:line="274" w:lineRule="exact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Bodytext4">
    <w:name w:val="Body text (4)_"/>
    <w:link w:val="Bodytext40"/>
    <w:locked/>
    <w:rsid w:val="00754D38"/>
    <w:rPr>
      <w:rFonts w:ascii="Arial" w:eastAsia="Arial" w:hAnsi="Arial" w:cs="Arial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54D38"/>
    <w:pPr>
      <w:widowControl w:val="0"/>
      <w:shd w:val="clear" w:color="auto" w:fill="FFFFFF"/>
      <w:spacing w:after="240" w:line="274" w:lineRule="exact"/>
    </w:pPr>
    <w:rPr>
      <w:rFonts w:ascii="Arial" w:eastAsia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1C74-0E25-451F-8549-C33B9596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Kely Jablonski</cp:lastModifiedBy>
  <cp:revision>2</cp:revision>
  <cp:lastPrinted>2020-01-03T13:44:00Z</cp:lastPrinted>
  <dcterms:created xsi:type="dcterms:W3CDTF">2024-05-23T13:00:00Z</dcterms:created>
  <dcterms:modified xsi:type="dcterms:W3CDTF">2024-05-23T13:00:00Z</dcterms:modified>
</cp:coreProperties>
</file>