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093F9A" w14:textId="451D05F8" w:rsidR="0070782B" w:rsidRPr="0070782B" w:rsidRDefault="0070782B" w:rsidP="0070782B">
      <w:pPr>
        <w:autoSpaceDE w:val="0"/>
        <w:autoSpaceDN w:val="0"/>
        <w:adjustRightInd w:val="0"/>
        <w:spacing w:before="240"/>
        <w:jc w:val="center"/>
        <w:rPr>
          <w:rFonts w:ascii="Arial" w:hAnsi="Arial" w:cs="Arial"/>
          <w:b/>
          <w:bCs/>
          <w:sz w:val="32"/>
          <w:szCs w:val="32"/>
        </w:rPr>
      </w:pPr>
      <w:r w:rsidRPr="0070782B">
        <w:rPr>
          <w:rFonts w:ascii="Arial" w:hAnsi="Arial" w:cs="Arial"/>
          <w:b/>
          <w:bCs/>
          <w:sz w:val="32"/>
          <w:szCs w:val="32"/>
        </w:rPr>
        <w:t>EDITAL DE CHAMAMENTO Nº 00</w:t>
      </w:r>
      <w:r w:rsidR="00F0669C">
        <w:rPr>
          <w:rFonts w:ascii="Arial" w:hAnsi="Arial" w:cs="Arial"/>
          <w:b/>
          <w:bCs/>
          <w:sz w:val="32"/>
          <w:szCs w:val="32"/>
        </w:rPr>
        <w:t>1</w:t>
      </w:r>
      <w:r w:rsidRPr="0070782B">
        <w:rPr>
          <w:rFonts w:ascii="Arial" w:hAnsi="Arial" w:cs="Arial"/>
          <w:b/>
          <w:bCs/>
          <w:sz w:val="32"/>
          <w:szCs w:val="32"/>
        </w:rPr>
        <w:t>/2026</w:t>
      </w:r>
    </w:p>
    <w:p w14:paraId="0DD9E82A" w14:textId="77777777" w:rsidR="0070782B" w:rsidRPr="0070782B" w:rsidRDefault="0070782B" w:rsidP="0070782B">
      <w:pPr>
        <w:autoSpaceDE w:val="0"/>
        <w:autoSpaceDN w:val="0"/>
        <w:adjustRightInd w:val="0"/>
        <w:jc w:val="both"/>
        <w:rPr>
          <w:rFonts w:ascii="Arial" w:hAnsi="Arial" w:cs="Arial"/>
          <w:b/>
          <w:bCs/>
          <w:sz w:val="24"/>
          <w:szCs w:val="24"/>
        </w:rPr>
      </w:pPr>
    </w:p>
    <w:p w14:paraId="7BAC5857" w14:textId="77777777" w:rsidR="0070782B" w:rsidRPr="0070782B" w:rsidRDefault="0070782B" w:rsidP="0070782B">
      <w:pPr>
        <w:autoSpaceDE w:val="0"/>
        <w:autoSpaceDN w:val="0"/>
        <w:adjustRightInd w:val="0"/>
        <w:jc w:val="both"/>
        <w:rPr>
          <w:rFonts w:ascii="Arial" w:hAnsi="Arial" w:cs="Arial"/>
          <w:b/>
          <w:bCs/>
          <w:sz w:val="24"/>
          <w:szCs w:val="24"/>
        </w:rPr>
      </w:pPr>
      <w:r w:rsidRPr="0070782B">
        <w:rPr>
          <w:rFonts w:ascii="Arial" w:hAnsi="Arial" w:cs="Arial"/>
          <w:b/>
          <w:bCs/>
          <w:sz w:val="24"/>
          <w:szCs w:val="24"/>
        </w:rPr>
        <w:t>PROCEDIMENTOS DE INSCRIÇÃO E SELEÇÃO DOS MEMBROS DA SUBCOMISSÃO TÉCNICA</w:t>
      </w:r>
    </w:p>
    <w:p w14:paraId="1DC5ED94" w14:textId="77777777" w:rsidR="0070782B" w:rsidRPr="0070782B" w:rsidRDefault="0070782B" w:rsidP="0070782B">
      <w:pPr>
        <w:autoSpaceDE w:val="0"/>
        <w:autoSpaceDN w:val="0"/>
        <w:adjustRightInd w:val="0"/>
        <w:jc w:val="both"/>
        <w:rPr>
          <w:rFonts w:ascii="Arial" w:hAnsi="Arial" w:cs="Arial"/>
          <w:b/>
          <w:bCs/>
          <w:sz w:val="24"/>
          <w:szCs w:val="24"/>
        </w:rPr>
      </w:pPr>
    </w:p>
    <w:p w14:paraId="4D3816DD" w14:textId="77777777" w:rsidR="0070782B" w:rsidRPr="0070782B" w:rsidRDefault="0070782B" w:rsidP="0070782B">
      <w:pPr>
        <w:autoSpaceDE w:val="0"/>
        <w:autoSpaceDN w:val="0"/>
        <w:adjustRightInd w:val="0"/>
        <w:jc w:val="both"/>
        <w:rPr>
          <w:rFonts w:ascii="Arial" w:hAnsi="Arial" w:cs="Arial"/>
          <w:b/>
          <w:bCs/>
          <w:sz w:val="24"/>
          <w:szCs w:val="24"/>
        </w:rPr>
      </w:pPr>
      <w:r w:rsidRPr="0070782B">
        <w:rPr>
          <w:rFonts w:ascii="Arial" w:hAnsi="Arial" w:cs="Arial"/>
          <w:b/>
          <w:bCs/>
          <w:sz w:val="24"/>
          <w:szCs w:val="24"/>
        </w:rPr>
        <w:t>PREÂMBULO</w:t>
      </w:r>
    </w:p>
    <w:p w14:paraId="7BD1FCCA" w14:textId="77777777" w:rsidR="0070782B" w:rsidRPr="0070782B" w:rsidRDefault="0070782B" w:rsidP="0070782B">
      <w:pPr>
        <w:autoSpaceDE w:val="0"/>
        <w:autoSpaceDN w:val="0"/>
        <w:adjustRightInd w:val="0"/>
        <w:jc w:val="both"/>
        <w:rPr>
          <w:rFonts w:ascii="Arial" w:hAnsi="Arial" w:cs="Arial"/>
          <w:b/>
          <w:bCs/>
          <w:sz w:val="24"/>
          <w:szCs w:val="24"/>
        </w:rPr>
      </w:pPr>
    </w:p>
    <w:p w14:paraId="41DBCFC9" w14:textId="422E5DFB"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 xml:space="preserve">A PREFEITURA MUNICIPAL DE </w:t>
      </w:r>
      <w:r w:rsidRPr="00CB1CA2">
        <w:rPr>
          <w:rFonts w:ascii="Arial" w:hAnsi="Arial" w:cs="Arial"/>
          <w:sz w:val="24"/>
          <w:szCs w:val="24"/>
        </w:rPr>
        <w:t>ITAÚBA</w:t>
      </w:r>
      <w:r w:rsidRPr="0070782B">
        <w:rPr>
          <w:rFonts w:ascii="Arial" w:hAnsi="Arial" w:cs="Arial"/>
          <w:sz w:val="24"/>
          <w:szCs w:val="24"/>
        </w:rPr>
        <w:t>/MT, por intermédio de sua Autoridade Competente, no uso de suas atribuições legais, considerando a futura realização de licitação na modalidade CONCORRÊNCIA, do tipo Técnica e Preço, destinada à contratação de agência de propaganda para prestação de serviços de publicidade institucional, nos termos da Lei Federal nº 12.232/2010 e da Lei Federal nº 14.133/2021, torna público o presente EDITAL DE CHAMAMENTO PÚBLICO, destinado à inscrição e seleção, por sorteio, de profissionais para composição da Subcomissão Técnica, responsável pelo julgamento das propostas técnicas da supracitada licitação.</w:t>
      </w:r>
    </w:p>
    <w:p w14:paraId="28BF3C58" w14:textId="77777777" w:rsidR="0070782B" w:rsidRPr="0070782B" w:rsidRDefault="0070782B" w:rsidP="0070782B">
      <w:pPr>
        <w:autoSpaceDE w:val="0"/>
        <w:autoSpaceDN w:val="0"/>
        <w:adjustRightInd w:val="0"/>
        <w:jc w:val="both"/>
        <w:rPr>
          <w:rFonts w:ascii="Arial" w:hAnsi="Arial" w:cs="Arial"/>
          <w:sz w:val="24"/>
          <w:szCs w:val="24"/>
        </w:rPr>
      </w:pPr>
    </w:p>
    <w:p w14:paraId="4B7ACC24" w14:textId="77777777" w:rsidR="0070782B" w:rsidRPr="0070782B" w:rsidRDefault="0070782B" w:rsidP="0070782B">
      <w:pPr>
        <w:autoSpaceDE w:val="0"/>
        <w:autoSpaceDN w:val="0"/>
        <w:adjustRightInd w:val="0"/>
        <w:jc w:val="both"/>
        <w:rPr>
          <w:rFonts w:ascii="Arial" w:hAnsi="Arial" w:cs="Arial"/>
          <w:b/>
          <w:bCs/>
          <w:sz w:val="24"/>
          <w:szCs w:val="24"/>
        </w:rPr>
      </w:pPr>
      <w:r w:rsidRPr="0070782B">
        <w:rPr>
          <w:rFonts w:ascii="Arial" w:hAnsi="Arial" w:cs="Arial"/>
          <w:b/>
          <w:bCs/>
          <w:sz w:val="24"/>
          <w:szCs w:val="24"/>
        </w:rPr>
        <w:t>1. DO OBJETO</w:t>
      </w:r>
    </w:p>
    <w:p w14:paraId="40F6688E" w14:textId="77777777" w:rsidR="0070782B" w:rsidRPr="0070782B" w:rsidRDefault="0070782B" w:rsidP="0070782B">
      <w:pPr>
        <w:autoSpaceDE w:val="0"/>
        <w:autoSpaceDN w:val="0"/>
        <w:adjustRightInd w:val="0"/>
        <w:jc w:val="both"/>
        <w:rPr>
          <w:rFonts w:ascii="Arial" w:hAnsi="Arial" w:cs="Arial"/>
          <w:sz w:val="24"/>
          <w:szCs w:val="24"/>
        </w:rPr>
      </w:pPr>
    </w:p>
    <w:p w14:paraId="4815E381"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1.1. O presente Edital tem por objeto o chamamento público de profissionais formados ou atuantes nas áreas de Comunicação, Publicidade ou Marketing, interessados em participar do sorteio para composição da Subcomissão Técnica, nos termos do art. 10 da Lei Federal nº 12.232/2010.</w:t>
      </w:r>
    </w:p>
    <w:p w14:paraId="0AC5B67D" w14:textId="77777777" w:rsidR="0070782B" w:rsidRPr="0070782B" w:rsidRDefault="0070782B" w:rsidP="0070782B">
      <w:pPr>
        <w:autoSpaceDE w:val="0"/>
        <w:autoSpaceDN w:val="0"/>
        <w:adjustRightInd w:val="0"/>
        <w:jc w:val="both"/>
        <w:rPr>
          <w:rFonts w:ascii="Arial" w:hAnsi="Arial" w:cs="Arial"/>
          <w:sz w:val="24"/>
          <w:szCs w:val="24"/>
        </w:rPr>
      </w:pPr>
    </w:p>
    <w:p w14:paraId="5DF69F18" w14:textId="27B3AE7B"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 xml:space="preserve">1.2. A Subcomissão Técnica será responsável pela análise e julgamento das propostas técnicas apresentadas pelas agências participantes da licitação de publicidade institucional da Prefeitura Municipal de </w:t>
      </w:r>
      <w:r w:rsidRPr="00CB1CA2">
        <w:rPr>
          <w:rFonts w:ascii="Arial" w:hAnsi="Arial" w:cs="Arial"/>
          <w:sz w:val="24"/>
          <w:szCs w:val="24"/>
        </w:rPr>
        <w:t>Itaúba</w:t>
      </w:r>
      <w:r w:rsidRPr="0070782B">
        <w:rPr>
          <w:rFonts w:ascii="Arial" w:hAnsi="Arial" w:cs="Arial"/>
          <w:sz w:val="24"/>
          <w:szCs w:val="24"/>
        </w:rPr>
        <w:t>/MT.</w:t>
      </w:r>
    </w:p>
    <w:p w14:paraId="594232B6" w14:textId="77777777" w:rsidR="0070782B" w:rsidRPr="0070782B" w:rsidRDefault="0070782B" w:rsidP="0070782B">
      <w:pPr>
        <w:autoSpaceDE w:val="0"/>
        <w:autoSpaceDN w:val="0"/>
        <w:adjustRightInd w:val="0"/>
        <w:jc w:val="both"/>
        <w:rPr>
          <w:rFonts w:ascii="Arial" w:hAnsi="Arial" w:cs="Arial"/>
          <w:sz w:val="24"/>
          <w:szCs w:val="24"/>
        </w:rPr>
      </w:pPr>
    </w:p>
    <w:p w14:paraId="5BA04589" w14:textId="77777777" w:rsidR="0070782B" w:rsidRPr="0070782B" w:rsidRDefault="0070782B" w:rsidP="0070782B">
      <w:pPr>
        <w:autoSpaceDE w:val="0"/>
        <w:autoSpaceDN w:val="0"/>
        <w:adjustRightInd w:val="0"/>
        <w:jc w:val="both"/>
        <w:rPr>
          <w:rFonts w:ascii="Arial" w:hAnsi="Arial" w:cs="Arial"/>
          <w:b/>
          <w:bCs/>
          <w:sz w:val="24"/>
          <w:szCs w:val="24"/>
        </w:rPr>
      </w:pPr>
      <w:r w:rsidRPr="0070782B">
        <w:rPr>
          <w:rFonts w:ascii="Arial" w:hAnsi="Arial" w:cs="Arial"/>
          <w:b/>
          <w:bCs/>
          <w:sz w:val="24"/>
          <w:szCs w:val="24"/>
        </w:rPr>
        <w:t>2. DO FUNDAMENTO LEGAL</w:t>
      </w:r>
    </w:p>
    <w:p w14:paraId="2E98754F" w14:textId="77777777" w:rsidR="0070782B" w:rsidRPr="0070782B" w:rsidRDefault="0070782B" w:rsidP="0070782B">
      <w:pPr>
        <w:autoSpaceDE w:val="0"/>
        <w:autoSpaceDN w:val="0"/>
        <w:adjustRightInd w:val="0"/>
        <w:jc w:val="both"/>
        <w:rPr>
          <w:rFonts w:ascii="Arial" w:hAnsi="Arial" w:cs="Arial"/>
          <w:sz w:val="24"/>
          <w:szCs w:val="24"/>
        </w:rPr>
      </w:pPr>
    </w:p>
    <w:p w14:paraId="29D917B1"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2.1. O presente procedimento rege-se pela Lei Federal nº 12.232/2010 e, subsidiariamente, pela Lei Federal nº 14.133/2021, bem como pelos princípios da legalidade, impessoalidade, moralidade, publicidade, eficiência, isonomia e julgamento objetivo.</w:t>
      </w:r>
    </w:p>
    <w:p w14:paraId="086E996D" w14:textId="77777777" w:rsidR="0070782B" w:rsidRPr="0070782B" w:rsidRDefault="0070782B" w:rsidP="0070782B">
      <w:pPr>
        <w:autoSpaceDE w:val="0"/>
        <w:autoSpaceDN w:val="0"/>
        <w:adjustRightInd w:val="0"/>
        <w:jc w:val="both"/>
        <w:rPr>
          <w:rFonts w:ascii="Arial" w:hAnsi="Arial" w:cs="Arial"/>
          <w:sz w:val="24"/>
          <w:szCs w:val="24"/>
        </w:rPr>
      </w:pPr>
    </w:p>
    <w:p w14:paraId="16009FF3" w14:textId="77777777" w:rsidR="0070782B" w:rsidRPr="0070782B" w:rsidRDefault="0070782B" w:rsidP="0070782B">
      <w:pPr>
        <w:keepNext/>
        <w:jc w:val="both"/>
        <w:outlineLvl w:val="1"/>
        <w:rPr>
          <w:rFonts w:ascii="Arial" w:hAnsi="Arial" w:cs="Arial"/>
          <w:b/>
          <w:bCs/>
          <w:sz w:val="24"/>
          <w:szCs w:val="24"/>
        </w:rPr>
      </w:pPr>
      <w:r w:rsidRPr="0070782B">
        <w:rPr>
          <w:rFonts w:ascii="Arial" w:hAnsi="Arial" w:cs="Arial"/>
          <w:b/>
          <w:bCs/>
          <w:sz w:val="24"/>
          <w:szCs w:val="24"/>
        </w:rPr>
        <w:t>3. DA COMPOSIÇÃO DA SUBCOMISSÃO TÉCNICA</w:t>
      </w:r>
    </w:p>
    <w:p w14:paraId="3104ED58" w14:textId="77777777" w:rsidR="0070782B" w:rsidRPr="0070782B" w:rsidRDefault="0070782B" w:rsidP="0070782B">
      <w:pPr>
        <w:jc w:val="both"/>
        <w:rPr>
          <w:rFonts w:ascii="Arial" w:hAnsi="Arial" w:cs="Arial"/>
          <w:sz w:val="24"/>
          <w:szCs w:val="24"/>
        </w:rPr>
      </w:pPr>
    </w:p>
    <w:p w14:paraId="2512080F" w14:textId="7A4F5E1B"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 xml:space="preserve">3.1. Consoante o artigo 10, § 1º, da Lei Federal nº 12.232/2010, as propostas técnicas apresentadas pelas licitantes serão analisadas e julgadas por subcomissão técnica, constituída por, pelo menos, 3 (três) membros que deverão ser formados em comunicação, publicidade ou marketing, ou que atuem em uma dessas áreas, sendo que, pelo menos 1/3 (um terço) deles não poderão manter nenhum vínculo funcional ou contratual, direto ou indireto, com a Prefeitura Municipal de </w:t>
      </w:r>
      <w:r w:rsidRPr="00CB1CA2">
        <w:rPr>
          <w:rFonts w:ascii="Arial" w:hAnsi="Arial" w:cs="Arial"/>
          <w:sz w:val="24"/>
          <w:szCs w:val="24"/>
        </w:rPr>
        <w:t>Itaúba</w:t>
      </w:r>
      <w:r w:rsidRPr="0070782B">
        <w:rPr>
          <w:rFonts w:ascii="Arial" w:hAnsi="Arial" w:cs="Arial"/>
          <w:sz w:val="24"/>
          <w:szCs w:val="24"/>
        </w:rPr>
        <w:t xml:space="preserve">. </w:t>
      </w:r>
    </w:p>
    <w:p w14:paraId="10040970" w14:textId="33396F9D" w:rsidR="0070782B" w:rsidRDefault="0070782B" w:rsidP="0070782B">
      <w:pPr>
        <w:jc w:val="both"/>
        <w:rPr>
          <w:rFonts w:ascii="Arial" w:hAnsi="Arial" w:cs="Arial"/>
          <w:sz w:val="24"/>
          <w:szCs w:val="24"/>
        </w:rPr>
      </w:pPr>
      <w:r w:rsidRPr="0070782B">
        <w:rPr>
          <w:rFonts w:ascii="Arial" w:hAnsi="Arial" w:cs="Arial"/>
          <w:sz w:val="24"/>
          <w:szCs w:val="24"/>
        </w:rPr>
        <w:lastRenderedPageBreak/>
        <w:t xml:space="preserve">3.1.1. Conforme estabelecido no subitem anterior, a Subcomissão Técnica será composta por, no mínimo, </w:t>
      </w:r>
      <w:r w:rsidRPr="0070782B">
        <w:rPr>
          <w:rFonts w:ascii="Arial" w:hAnsi="Arial" w:cs="Arial"/>
          <w:b/>
          <w:bCs/>
          <w:sz w:val="24"/>
          <w:szCs w:val="24"/>
        </w:rPr>
        <w:t>03 (três) membros</w:t>
      </w:r>
      <w:r w:rsidRPr="0070782B">
        <w:rPr>
          <w:rFonts w:ascii="Arial" w:hAnsi="Arial" w:cs="Arial"/>
          <w:sz w:val="24"/>
          <w:szCs w:val="24"/>
        </w:rPr>
        <w:t>, sendo:</w:t>
      </w:r>
    </w:p>
    <w:p w14:paraId="3D7BA616" w14:textId="77777777" w:rsidR="0070782B" w:rsidRPr="0070782B" w:rsidRDefault="0070782B" w:rsidP="0070782B">
      <w:pPr>
        <w:jc w:val="both"/>
        <w:rPr>
          <w:rFonts w:ascii="Arial" w:hAnsi="Arial" w:cs="Arial"/>
          <w:sz w:val="24"/>
          <w:szCs w:val="24"/>
        </w:rPr>
      </w:pPr>
    </w:p>
    <w:p w14:paraId="05EAC942"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I – </w:t>
      </w:r>
      <w:proofErr w:type="gramStart"/>
      <w:r w:rsidRPr="0070782B">
        <w:rPr>
          <w:rFonts w:ascii="Arial" w:hAnsi="Arial" w:cs="Arial"/>
          <w:sz w:val="24"/>
          <w:szCs w:val="24"/>
        </w:rPr>
        <w:t>profissionais</w:t>
      </w:r>
      <w:proofErr w:type="gramEnd"/>
      <w:r w:rsidRPr="0070782B">
        <w:rPr>
          <w:rFonts w:ascii="Arial" w:hAnsi="Arial" w:cs="Arial"/>
          <w:sz w:val="24"/>
          <w:szCs w:val="24"/>
        </w:rPr>
        <w:t xml:space="preserve"> com formação ou atuação comprovada nas áreas de comunicação, publicidade ou marketing;</w:t>
      </w:r>
    </w:p>
    <w:p w14:paraId="1B37ABF7" w14:textId="77777777" w:rsidR="0070782B" w:rsidRPr="0070782B" w:rsidRDefault="0070782B" w:rsidP="0070782B">
      <w:pPr>
        <w:jc w:val="both"/>
        <w:rPr>
          <w:rFonts w:ascii="Arial" w:hAnsi="Arial" w:cs="Arial"/>
          <w:sz w:val="24"/>
          <w:szCs w:val="24"/>
        </w:rPr>
      </w:pPr>
    </w:p>
    <w:p w14:paraId="41CCE50B" w14:textId="40167CAE"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II – </w:t>
      </w:r>
      <w:proofErr w:type="gramStart"/>
      <w:r w:rsidRPr="0070782B">
        <w:rPr>
          <w:rFonts w:ascii="Arial" w:hAnsi="Arial" w:cs="Arial"/>
          <w:sz w:val="24"/>
          <w:szCs w:val="24"/>
        </w:rPr>
        <w:t>observado</w:t>
      </w:r>
      <w:proofErr w:type="gramEnd"/>
      <w:r w:rsidRPr="0070782B">
        <w:rPr>
          <w:rFonts w:ascii="Arial" w:hAnsi="Arial" w:cs="Arial"/>
          <w:sz w:val="24"/>
          <w:szCs w:val="24"/>
        </w:rPr>
        <w:t xml:space="preserve"> que </w:t>
      </w:r>
      <w:r w:rsidRPr="0070782B">
        <w:rPr>
          <w:rFonts w:ascii="Arial" w:hAnsi="Arial" w:cs="Arial"/>
          <w:b/>
          <w:bCs/>
          <w:sz w:val="24"/>
          <w:szCs w:val="24"/>
        </w:rPr>
        <w:t>no mínimo 1/3 (um terço)</w:t>
      </w:r>
      <w:r w:rsidRPr="0070782B">
        <w:rPr>
          <w:rFonts w:ascii="Arial" w:hAnsi="Arial" w:cs="Arial"/>
          <w:sz w:val="24"/>
          <w:szCs w:val="24"/>
        </w:rPr>
        <w:t xml:space="preserve"> dos membros </w:t>
      </w:r>
      <w:r w:rsidRPr="0070782B">
        <w:rPr>
          <w:rFonts w:ascii="Arial" w:hAnsi="Arial" w:cs="Arial"/>
          <w:b/>
          <w:bCs/>
          <w:sz w:val="24"/>
          <w:szCs w:val="24"/>
        </w:rPr>
        <w:t>não poderá manter vínculo funcional ou contratual, direto ou indireto</w:t>
      </w:r>
      <w:r w:rsidRPr="0070782B">
        <w:rPr>
          <w:rFonts w:ascii="Arial" w:hAnsi="Arial" w:cs="Arial"/>
          <w:sz w:val="24"/>
          <w:szCs w:val="24"/>
        </w:rPr>
        <w:t xml:space="preserve">, com o Município de </w:t>
      </w:r>
      <w:r w:rsidRPr="00CB1CA2">
        <w:rPr>
          <w:rFonts w:ascii="Arial" w:hAnsi="Arial" w:cs="Arial"/>
          <w:sz w:val="24"/>
          <w:szCs w:val="24"/>
        </w:rPr>
        <w:t>Itaúba</w:t>
      </w:r>
      <w:r w:rsidRPr="0070782B">
        <w:rPr>
          <w:rFonts w:ascii="Arial" w:hAnsi="Arial" w:cs="Arial"/>
          <w:sz w:val="24"/>
          <w:szCs w:val="24"/>
        </w:rPr>
        <w:t>/MT.</w:t>
      </w:r>
    </w:p>
    <w:p w14:paraId="6C7BA751" w14:textId="77777777" w:rsidR="0070782B" w:rsidRPr="0070782B" w:rsidRDefault="0070782B" w:rsidP="0070782B">
      <w:pPr>
        <w:jc w:val="both"/>
        <w:rPr>
          <w:rFonts w:ascii="Arial" w:hAnsi="Arial" w:cs="Arial"/>
          <w:sz w:val="24"/>
          <w:szCs w:val="24"/>
        </w:rPr>
      </w:pPr>
    </w:p>
    <w:p w14:paraId="5ECEC3D6"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3.2. A escolha dos membros ocorrerá por </w:t>
      </w:r>
      <w:r w:rsidRPr="0070782B">
        <w:rPr>
          <w:rFonts w:ascii="Arial" w:hAnsi="Arial" w:cs="Arial"/>
          <w:b/>
          <w:bCs/>
          <w:sz w:val="24"/>
          <w:szCs w:val="24"/>
        </w:rPr>
        <w:t>sorteio público</w:t>
      </w:r>
      <w:r w:rsidRPr="0070782B">
        <w:rPr>
          <w:rFonts w:ascii="Arial" w:hAnsi="Arial" w:cs="Arial"/>
          <w:sz w:val="24"/>
          <w:szCs w:val="24"/>
        </w:rPr>
        <w:t xml:space="preserve">, a partir de </w:t>
      </w:r>
      <w:r w:rsidRPr="0070782B">
        <w:rPr>
          <w:rFonts w:ascii="Arial" w:hAnsi="Arial" w:cs="Arial"/>
          <w:b/>
          <w:bCs/>
          <w:sz w:val="24"/>
          <w:szCs w:val="24"/>
        </w:rPr>
        <w:t>lista previamente publicada</w:t>
      </w:r>
      <w:r w:rsidRPr="0070782B">
        <w:rPr>
          <w:rFonts w:ascii="Arial" w:hAnsi="Arial" w:cs="Arial"/>
          <w:sz w:val="24"/>
          <w:szCs w:val="24"/>
        </w:rPr>
        <w:t xml:space="preserve">, contendo número mínimo correspondente ao </w:t>
      </w:r>
      <w:r w:rsidRPr="0070782B">
        <w:rPr>
          <w:rFonts w:ascii="Arial" w:hAnsi="Arial" w:cs="Arial"/>
          <w:b/>
          <w:bCs/>
          <w:sz w:val="24"/>
          <w:szCs w:val="24"/>
        </w:rPr>
        <w:t>triplo de integrantes da subcomissão</w:t>
      </w:r>
      <w:r w:rsidRPr="0070782B">
        <w:rPr>
          <w:rFonts w:ascii="Arial" w:hAnsi="Arial" w:cs="Arial"/>
          <w:sz w:val="24"/>
          <w:szCs w:val="24"/>
        </w:rPr>
        <w:t>, conforme art. 10, §§ 1º e 2º, da Lei nº 12.232/2010.</w:t>
      </w:r>
    </w:p>
    <w:p w14:paraId="3D3BDADC" w14:textId="77777777" w:rsidR="0070782B" w:rsidRPr="0070782B" w:rsidRDefault="0070782B" w:rsidP="0070782B">
      <w:pPr>
        <w:autoSpaceDE w:val="0"/>
        <w:autoSpaceDN w:val="0"/>
        <w:adjustRightInd w:val="0"/>
        <w:jc w:val="both"/>
        <w:rPr>
          <w:rFonts w:ascii="Arial" w:hAnsi="Arial" w:cs="Arial"/>
          <w:sz w:val="24"/>
          <w:szCs w:val="24"/>
        </w:rPr>
      </w:pPr>
    </w:p>
    <w:p w14:paraId="3C47F5E6" w14:textId="77777777" w:rsidR="0070782B" w:rsidRPr="0070782B" w:rsidRDefault="0070782B" w:rsidP="0070782B">
      <w:pPr>
        <w:keepNext/>
        <w:jc w:val="both"/>
        <w:outlineLvl w:val="1"/>
        <w:rPr>
          <w:rFonts w:ascii="Arial" w:hAnsi="Arial" w:cs="Arial"/>
          <w:b/>
          <w:bCs/>
          <w:sz w:val="24"/>
          <w:szCs w:val="24"/>
        </w:rPr>
      </w:pPr>
      <w:r w:rsidRPr="0070782B">
        <w:rPr>
          <w:rFonts w:ascii="Arial" w:hAnsi="Arial" w:cs="Arial"/>
          <w:b/>
          <w:bCs/>
          <w:sz w:val="24"/>
          <w:szCs w:val="24"/>
        </w:rPr>
        <w:t>4. DAS CONDIÇÕES DE INSCRIÇÃO</w:t>
      </w:r>
    </w:p>
    <w:p w14:paraId="2FB15970" w14:textId="77777777" w:rsidR="0070782B" w:rsidRPr="0070782B" w:rsidRDefault="0070782B" w:rsidP="0070782B">
      <w:pPr>
        <w:jc w:val="both"/>
        <w:rPr>
          <w:rFonts w:ascii="Arial" w:hAnsi="Arial" w:cs="Arial"/>
          <w:sz w:val="24"/>
          <w:szCs w:val="24"/>
        </w:rPr>
      </w:pPr>
    </w:p>
    <w:p w14:paraId="175563AA" w14:textId="77777777" w:rsidR="00F0669C" w:rsidRPr="00F0669C" w:rsidRDefault="00F0669C" w:rsidP="00F0669C">
      <w:pPr>
        <w:jc w:val="both"/>
        <w:rPr>
          <w:rFonts w:ascii="Arial" w:hAnsi="Arial" w:cs="Arial"/>
          <w:sz w:val="24"/>
          <w:szCs w:val="24"/>
        </w:rPr>
      </w:pPr>
      <w:r w:rsidRPr="00F0669C">
        <w:rPr>
          <w:rFonts w:ascii="Arial" w:hAnsi="Arial" w:cs="Arial"/>
          <w:sz w:val="24"/>
          <w:szCs w:val="24"/>
        </w:rPr>
        <w:t xml:space="preserve">4.1. Poderão inscrever-se profissionais que atendam a pelo </w:t>
      </w:r>
      <w:r w:rsidRPr="00F0669C">
        <w:rPr>
          <w:rFonts w:ascii="Arial" w:hAnsi="Arial" w:cs="Arial"/>
          <w:b/>
          <w:bCs/>
          <w:sz w:val="24"/>
          <w:szCs w:val="24"/>
        </w:rPr>
        <w:t>menos um dos seguintes requisitos</w:t>
      </w:r>
      <w:r w:rsidRPr="00F0669C">
        <w:rPr>
          <w:rFonts w:ascii="Arial" w:hAnsi="Arial" w:cs="Arial"/>
          <w:sz w:val="24"/>
          <w:szCs w:val="24"/>
        </w:rPr>
        <w:t>:</w:t>
      </w:r>
    </w:p>
    <w:p w14:paraId="41DD3132" w14:textId="77777777" w:rsidR="00F0669C" w:rsidRPr="00F0669C" w:rsidRDefault="00F0669C" w:rsidP="00F0669C">
      <w:pPr>
        <w:jc w:val="both"/>
        <w:rPr>
          <w:rFonts w:ascii="Arial" w:hAnsi="Arial" w:cs="Arial"/>
          <w:sz w:val="24"/>
          <w:szCs w:val="24"/>
        </w:rPr>
      </w:pPr>
    </w:p>
    <w:p w14:paraId="5DB52D18" w14:textId="77777777" w:rsidR="00F0669C" w:rsidRPr="00F0669C" w:rsidRDefault="00F0669C" w:rsidP="00F0669C">
      <w:pPr>
        <w:jc w:val="both"/>
        <w:rPr>
          <w:rFonts w:ascii="Arial" w:hAnsi="Arial" w:cs="Arial"/>
          <w:sz w:val="24"/>
          <w:szCs w:val="24"/>
        </w:rPr>
      </w:pPr>
      <w:r w:rsidRPr="00F0669C">
        <w:rPr>
          <w:rFonts w:ascii="Arial" w:hAnsi="Arial" w:cs="Arial"/>
          <w:sz w:val="24"/>
          <w:szCs w:val="24"/>
        </w:rPr>
        <w:t xml:space="preserve">I – </w:t>
      </w:r>
      <w:proofErr w:type="gramStart"/>
      <w:r w:rsidRPr="00F0669C">
        <w:rPr>
          <w:rFonts w:ascii="Arial" w:hAnsi="Arial" w:cs="Arial"/>
          <w:sz w:val="24"/>
          <w:szCs w:val="24"/>
        </w:rPr>
        <w:t>possuir</w:t>
      </w:r>
      <w:proofErr w:type="gramEnd"/>
      <w:r w:rsidRPr="00F0669C">
        <w:rPr>
          <w:rFonts w:ascii="Arial" w:hAnsi="Arial" w:cs="Arial"/>
          <w:sz w:val="24"/>
          <w:szCs w:val="24"/>
        </w:rPr>
        <w:t xml:space="preserve"> formação de nível superior em Comunicação, Publicidade ou Marketing; ou</w:t>
      </w:r>
    </w:p>
    <w:p w14:paraId="0A8FDB12" w14:textId="77777777" w:rsidR="00F0669C" w:rsidRPr="00F0669C" w:rsidRDefault="00F0669C" w:rsidP="00F0669C">
      <w:pPr>
        <w:jc w:val="both"/>
        <w:rPr>
          <w:rFonts w:ascii="Arial" w:hAnsi="Arial" w:cs="Arial"/>
          <w:sz w:val="24"/>
          <w:szCs w:val="24"/>
        </w:rPr>
      </w:pPr>
    </w:p>
    <w:p w14:paraId="72DA8606" w14:textId="77777777" w:rsidR="00F0669C" w:rsidRDefault="00F0669C" w:rsidP="00F0669C">
      <w:pPr>
        <w:jc w:val="both"/>
        <w:rPr>
          <w:rFonts w:ascii="Arial" w:hAnsi="Arial" w:cs="Arial"/>
          <w:sz w:val="24"/>
          <w:szCs w:val="24"/>
        </w:rPr>
      </w:pPr>
      <w:r w:rsidRPr="00F0669C">
        <w:rPr>
          <w:rFonts w:ascii="Arial" w:hAnsi="Arial" w:cs="Arial"/>
          <w:sz w:val="24"/>
          <w:szCs w:val="24"/>
        </w:rPr>
        <w:t xml:space="preserve">II – </w:t>
      </w:r>
      <w:proofErr w:type="gramStart"/>
      <w:r w:rsidRPr="00F0669C">
        <w:rPr>
          <w:rFonts w:ascii="Arial" w:hAnsi="Arial" w:cs="Arial"/>
          <w:sz w:val="24"/>
          <w:szCs w:val="24"/>
        </w:rPr>
        <w:t>possuir</w:t>
      </w:r>
      <w:proofErr w:type="gramEnd"/>
      <w:r w:rsidRPr="00F0669C">
        <w:rPr>
          <w:rFonts w:ascii="Arial" w:hAnsi="Arial" w:cs="Arial"/>
          <w:sz w:val="24"/>
          <w:szCs w:val="24"/>
        </w:rPr>
        <w:t xml:space="preserve"> atuação profissional comprovada em uma dessas áreas.</w:t>
      </w:r>
    </w:p>
    <w:p w14:paraId="632DB2A0" w14:textId="77777777" w:rsidR="0070782B" w:rsidRPr="0070782B" w:rsidRDefault="0070782B" w:rsidP="0070782B">
      <w:pPr>
        <w:jc w:val="both"/>
        <w:rPr>
          <w:rFonts w:ascii="Arial" w:hAnsi="Arial" w:cs="Arial"/>
          <w:sz w:val="24"/>
          <w:szCs w:val="24"/>
        </w:rPr>
      </w:pPr>
    </w:p>
    <w:p w14:paraId="6B2A9989" w14:textId="5BF27AE4"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 xml:space="preserve">4.2. Para efetivar a inscrição, os interessados deverão comparecer, pessoalmente, de </w:t>
      </w:r>
      <w:r w:rsidR="00F0669C">
        <w:rPr>
          <w:rFonts w:ascii="Arial" w:hAnsi="Arial" w:cs="Arial"/>
          <w:b/>
          <w:sz w:val="24"/>
          <w:szCs w:val="24"/>
          <w:u w:val="single"/>
        </w:rPr>
        <w:t>25</w:t>
      </w:r>
      <w:r w:rsidRPr="0070782B">
        <w:rPr>
          <w:rFonts w:ascii="Arial" w:hAnsi="Arial" w:cs="Arial"/>
          <w:b/>
          <w:bCs/>
          <w:sz w:val="24"/>
          <w:szCs w:val="24"/>
          <w:u w:val="single"/>
        </w:rPr>
        <w:t>/0</w:t>
      </w:r>
      <w:r w:rsidR="00F0669C">
        <w:rPr>
          <w:rFonts w:ascii="Arial" w:hAnsi="Arial" w:cs="Arial"/>
          <w:b/>
          <w:bCs/>
          <w:sz w:val="24"/>
          <w:szCs w:val="24"/>
          <w:u w:val="single"/>
        </w:rPr>
        <w:t>9</w:t>
      </w:r>
      <w:r w:rsidRPr="0070782B">
        <w:rPr>
          <w:rFonts w:ascii="Arial" w:hAnsi="Arial" w:cs="Arial"/>
          <w:b/>
          <w:bCs/>
          <w:sz w:val="24"/>
          <w:szCs w:val="24"/>
          <w:u w:val="single"/>
        </w:rPr>
        <w:t>/2026</w:t>
      </w:r>
      <w:r w:rsidRPr="0070782B">
        <w:rPr>
          <w:rFonts w:ascii="Arial" w:hAnsi="Arial" w:cs="Arial"/>
          <w:b/>
          <w:bCs/>
          <w:sz w:val="24"/>
          <w:szCs w:val="24"/>
        </w:rPr>
        <w:t xml:space="preserve"> </w:t>
      </w:r>
      <w:r w:rsidRPr="0070782B">
        <w:rPr>
          <w:rFonts w:ascii="Arial" w:hAnsi="Arial" w:cs="Arial"/>
          <w:sz w:val="24"/>
          <w:szCs w:val="24"/>
        </w:rPr>
        <w:t>a</w:t>
      </w:r>
      <w:r w:rsidRPr="0070782B">
        <w:rPr>
          <w:rFonts w:ascii="Arial" w:hAnsi="Arial" w:cs="Arial"/>
          <w:b/>
          <w:bCs/>
          <w:sz w:val="24"/>
          <w:szCs w:val="24"/>
        </w:rPr>
        <w:t xml:space="preserve"> </w:t>
      </w:r>
      <w:r w:rsidR="00F0669C">
        <w:rPr>
          <w:rFonts w:ascii="Arial" w:hAnsi="Arial" w:cs="Arial"/>
          <w:b/>
          <w:bCs/>
          <w:sz w:val="24"/>
          <w:szCs w:val="24"/>
          <w:u w:val="single"/>
        </w:rPr>
        <w:t>08</w:t>
      </w:r>
      <w:r w:rsidRPr="0070782B">
        <w:rPr>
          <w:rFonts w:ascii="Arial" w:hAnsi="Arial" w:cs="Arial"/>
          <w:b/>
          <w:bCs/>
          <w:sz w:val="24"/>
          <w:szCs w:val="24"/>
          <w:u w:val="single"/>
        </w:rPr>
        <w:t>/</w:t>
      </w:r>
      <w:r w:rsidR="00F0669C">
        <w:rPr>
          <w:rFonts w:ascii="Arial" w:hAnsi="Arial" w:cs="Arial"/>
          <w:b/>
          <w:bCs/>
          <w:sz w:val="24"/>
          <w:szCs w:val="24"/>
          <w:u w:val="single"/>
        </w:rPr>
        <w:t>10</w:t>
      </w:r>
      <w:r w:rsidRPr="0070782B">
        <w:rPr>
          <w:rFonts w:ascii="Arial" w:hAnsi="Arial" w:cs="Arial"/>
          <w:b/>
          <w:bCs/>
          <w:sz w:val="24"/>
          <w:szCs w:val="24"/>
          <w:u w:val="single"/>
        </w:rPr>
        <w:t>/2026</w:t>
      </w:r>
      <w:r w:rsidRPr="0070782B">
        <w:rPr>
          <w:rFonts w:ascii="Arial" w:hAnsi="Arial" w:cs="Arial"/>
          <w:b/>
          <w:bCs/>
          <w:sz w:val="24"/>
          <w:szCs w:val="24"/>
        </w:rPr>
        <w:t xml:space="preserve">, </w:t>
      </w:r>
      <w:r w:rsidRPr="0070782B">
        <w:rPr>
          <w:rFonts w:ascii="Arial" w:hAnsi="Arial" w:cs="Arial"/>
          <w:sz w:val="24"/>
          <w:szCs w:val="24"/>
        </w:rPr>
        <w:t>das 7h às 11:00h e das 13h  às 17:00h</w:t>
      </w:r>
      <w:r w:rsidR="00F0669C">
        <w:rPr>
          <w:rFonts w:ascii="Arial" w:hAnsi="Arial" w:cs="Arial"/>
          <w:sz w:val="24"/>
          <w:szCs w:val="24"/>
        </w:rPr>
        <w:t xml:space="preserve"> (Hor</w:t>
      </w:r>
      <w:r w:rsidR="00DC1A35">
        <w:rPr>
          <w:rFonts w:ascii="Arial" w:hAnsi="Arial" w:cs="Arial"/>
          <w:sz w:val="24"/>
          <w:szCs w:val="24"/>
        </w:rPr>
        <w:t>á</w:t>
      </w:r>
      <w:r w:rsidR="00F0669C">
        <w:rPr>
          <w:rFonts w:ascii="Arial" w:hAnsi="Arial" w:cs="Arial"/>
          <w:sz w:val="24"/>
          <w:szCs w:val="24"/>
        </w:rPr>
        <w:t>rio de Mato Grosso)</w:t>
      </w:r>
      <w:r w:rsidRPr="0070782B">
        <w:rPr>
          <w:rFonts w:ascii="Arial" w:hAnsi="Arial" w:cs="Arial"/>
          <w:sz w:val="24"/>
          <w:szCs w:val="24"/>
        </w:rPr>
        <w:t xml:space="preserve">, na Prefeitura Municipal de </w:t>
      </w:r>
      <w:r w:rsidRPr="00CB1CA2">
        <w:rPr>
          <w:rFonts w:ascii="Arial" w:hAnsi="Arial" w:cs="Arial"/>
          <w:sz w:val="24"/>
          <w:szCs w:val="24"/>
        </w:rPr>
        <w:t>Itaúba</w:t>
      </w:r>
      <w:r w:rsidRPr="0070782B">
        <w:rPr>
          <w:rFonts w:ascii="Arial" w:hAnsi="Arial" w:cs="Arial"/>
          <w:sz w:val="24"/>
          <w:szCs w:val="24"/>
        </w:rPr>
        <w:t xml:space="preserve">, no Setor de Licitações, situado na </w:t>
      </w:r>
      <w:r>
        <w:rPr>
          <w:rFonts w:ascii="Arial" w:hAnsi="Arial" w:cs="Arial"/>
          <w:sz w:val="24"/>
          <w:szCs w:val="24"/>
        </w:rPr>
        <w:t xml:space="preserve">Av. </w:t>
      </w:r>
      <w:r w:rsidRPr="0070782B">
        <w:rPr>
          <w:rFonts w:ascii="Arial" w:hAnsi="Arial" w:cs="Arial"/>
          <w:sz w:val="24"/>
          <w:szCs w:val="24"/>
        </w:rPr>
        <w:t>T</w:t>
      </w:r>
      <w:r>
        <w:rPr>
          <w:rFonts w:ascii="Arial" w:hAnsi="Arial" w:cs="Arial"/>
          <w:sz w:val="24"/>
          <w:szCs w:val="24"/>
        </w:rPr>
        <w:t>ancredo Neves</w:t>
      </w:r>
      <w:r w:rsidRPr="0070782B">
        <w:rPr>
          <w:rFonts w:ascii="Arial" w:hAnsi="Arial" w:cs="Arial"/>
          <w:sz w:val="24"/>
          <w:szCs w:val="24"/>
        </w:rPr>
        <w:t xml:space="preserve">, nº </w:t>
      </w:r>
      <w:r>
        <w:rPr>
          <w:rFonts w:ascii="Arial" w:hAnsi="Arial" w:cs="Arial"/>
          <w:sz w:val="24"/>
          <w:szCs w:val="24"/>
        </w:rPr>
        <w:t>799</w:t>
      </w:r>
      <w:r w:rsidRPr="0070782B">
        <w:rPr>
          <w:rFonts w:ascii="Arial" w:hAnsi="Arial" w:cs="Arial"/>
          <w:sz w:val="24"/>
          <w:szCs w:val="24"/>
        </w:rPr>
        <w:t xml:space="preserve"> – Bairro Centro – </w:t>
      </w:r>
      <w:r>
        <w:rPr>
          <w:rFonts w:ascii="Arial" w:hAnsi="Arial" w:cs="Arial"/>
          <w:sz w:val="24"/>
          <w:szCs w:val="24"/>
        </w:rPr>
        <w:t xml:space="preserve">CEP. 78.510-000 </w:t>
      </w:r>
      <w:r w:rsidRPr="0070782B">
        <w:rPr>
          <w:rFonts w:ascii="Arial" w:hAnsi="Arial" w:cs="Arial"/>
          <w:sz w:val="24"/>
          <w:szCs w:val="24"/>
        </w:rPr>
        <w:t xml:space="preserve">– </w:t>
      </w:r>
      <w:r w:rsidRPr="00CB1CA2">
        <w:rPr>
          <w:rFonts w:ascii="Arial" w:hAnsi="Arial" w:cs="Arial"/>
          <w:sz w:val="24"/>
          <w:szCs w:val="24"/>
        </w:rPr>
        <w:t>Itaúba</w:t>
      </w:r>
      <w:r w:rsidRPr="0070782B">
        <w:rPr>
          <w:rFonts w:ascii="Arial" w:hAnsi="Arial" w:cs="Arial"/>
          <w:sz w:val="24"/>
          <w:szCs w:val="24"/>
        </w:rPr>
        <w:t>/MT, munidos dos documentos exigidos neste Edital de Chamamento.</w:t>
      </w:r>
    </w:p>
    <w:p w14:paraId="5C510ECF" w14:textId="77777777" w:rsidR="0070782B" w:rsidRPr="0070782B" w:rsidRDefault="0070782B" w:rsidP="0070782B">
      <w:pPr>
        <w:jc w:val="both"/>
        <w:rPr>
          <w:rFonts w:ascii="Arial" w:hAnsi="Arial" w:cs="Arial"/>
          <w:sz w:val="24"/>
          <w:szCs w:val="24"/>
        </w:rPr>
      </w:pPr>
    </w:p>
    <w:p w14:paraId="2CB206B9" w14:textId="77777777" w:rsidR="0070782B" w:rsidRPr="0070782B" w:rsidRDefault="0070782B" w:rsidP="0070782B">
      <w:pPr>
        <w:keepNext/>
        <w:jc w:val="both"/>
        <w:outlineLvl w:val="1"/>
        <w:rPr>
          <w:rFonts w:ascii="Arial" w:hAnsi="Arial" w:cs="Arial"/>
          <w:b/>
          <w:bCs/>
          <w:sz w:val="24"/>
          <w:szCs w:val="24"/>
        </w:rPr>
      </w:pPr>
      <w:r w:rsidRPr="0070782B">
        <w:rPr>
          <w:rFonts w:ascii="Arial" w:hAnsi="Arial" w:cs="Arial"/>
          <w:b/>
          <w:bCs/>
          <w:sz w:val="24"/>
          <w:szCs w:val="24"/>
        </w:rPr>
        <w:t>5. DA DOCUMENTAÇÃO EXIGIDA</w:t>
      </w:r>
    </w:p>
    <w:p w14:paraId="44B8B3C9" w14:textId="77777777" w:rsidR="0070782B" w:rsidRPr="0070782B" w:rsidRDefault="0070782B" w:rsidP="0070782B">
      <w:pPr>
        <w:jc w:val="both"/>
        <w:rPr>
          <w:rFonts w:ascii="Arial" w:hAnsi="Arial" w:cs="Arial"/>
          <w:sz w:val="24"/>
          <w:szCs w:val="24"/>
        </w:rPr>
      </w:pPr>
    </w:p>
    <w:p w14:paraId="7CD5F1EB"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5.1. Para efetivação da inscrição, o interessado deverá apresentar:</w:t>
      </w:r>
    </w:p>
    <w:p w14:paraId="36AEC4A6" w14:textId="77777777" w:rsidR="0070782B" w:rsidRPr="0070782B" w:rsidRDefault="0070782B" w:rsidP="0070782B">
      <w:pPr>
        <w:jc w:val="both"/>
        <w:rPr>
          <w:rFonts w:ascii="Arial" w:hAnsi="Arial" w:cs="Arial"/>
          <w:sz w:val="24"/>
          <w:szCs w:val="24"/>
        </w:rPr>
      </w:pPr>
    </w:p>
    <w:p w14:paraId="69BAECF1" w14:textId="0EE97C45"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I – Ficha de Inscrição devidamente preenchida e assinada, contendo declaração de que “mantém” ou “não mantém” vínculo funcional ou contratual, direto ou indireto, com a Prefeitura Municipal de </w:t>
      </w:r>
      <w:r w:rsidRPr="00CB1CA2">
        <w:rPr>
          <w:rFonts w:ascii="Arial" w:hAnsi="Arial" w:cs="Arial"/>
          <w:sz w:val="24"/>
          <w:szCs w:val="24"/>
        </w:rPr>
        <w:t>Itaúba</w:t>
      </w:r>
      <w:r w:rsidRPr="0070782B">
        <w:rPr>
          <w:rFonts w:ascii="Arial" w:hAnsi="Arial" w:cs="Arial"/>
          <w:sz w:val="24"/>
          <w:szCs w:val="24"/>
        </w:rPr>
        <w:t>/MT - (Modelo Anexo I);</w:t>
      </w:r>
    </w:p>
    <w:p w14:paraId="4320D52F" w14:textId="77777777" w:rsidR="0070782B" w:rsidRPr="0070782B" w:rsidRDefault="0070782B" w:rsidP="0070782B">
      <w:pPr>
        <w:jc w:val="both"/>
        <w:rPr>
          <w:rFonts w:ascii="Arial" w:hAnsi="Arial" w:cs="Arial"/>
          <w:sz w:val="24"/>
          <w:szCs w:val="24"/>
        </w:rPr>
      </w:pPr>
    </w:p>
    <w:p w14:paraId="5D9F3AAC"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II – Cédula de Identidade ou documento equivalente com foto;</w:t>
      </w:r>
    </w:p>
    <w:p w14:paraId="409AC714" w14:textId="77777777" w:rsidR="0070782B" w:rsidRPr="0070782B" w:rsidRDefault="0070782B" w:rsidP="0070782B">
      <w:pPr>
        <w:jc w:val="both"/>
        <w:rPr>
          <w:rFonts w:ascii="Arial" w:hAnsi="Arial" w:cs="Arial"/>
          <w:sz w:val="24"/>
          <w:szCs w:val="24"/>
        </w:rPr>
      </w:pPr>
    </w:p>
    <w:p w14:paraId="0CD42801"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III – Comprovante de inscrição no Cadastro de Pessoas Físicas – CPF;</w:t>
      </w:r>
    </w:p>
    <w:p w14:paraId="420F6AC1" w14:textId="77777777" w:rsidR="0070782B" w:rsidRPr="0070782B" w:rsidRDefault="0070782B" w:rsidP="0070782B">
      <w:pPr>
        <w:jc w:val="both"/>
        <w:rPr>
          <w:rFonts w:ascii="Arial" w:hAnsi="Arial" w:cs="Arial"/>
          <w:sz w:val="24"/>
          <w:szCs w:val="24"/>
        </w:rPr>
      </w:pPr>
    </w:p>
    <w:p w14:paraId="647F5763" w14:textId="32188CCB" w:rsidR="0070782B" w:rsidRPr="0070782B" w:rsidRDefault="00DC1A35" w:rsidP="0070782B">
      <w:pPr>
        <w:jc w:val="both"/>
        <w:rPr>
          <w:rFonts w:ascii="Arial" w:hAnsi="Arial" w:cs="Arial"/>
          <w:sz w:val="24"/>
          <w:szCs w:val="24"/>
        </w:rPr>
      </w:pPr>
      <w:r w:rsidRPr="00DC1A35">
        <w:rPr>
          <w:rFonts w:ascii="Arial" w:hAnsi="Arial" w:cs="Arial"/>
          <w:sz w:val="24"/>
          <w:szCs w:val="24"/>
        </w:rPr>
        <w:t xml:space="preserve">IV – Diploma, devidamente registrado, de conclusão de curso de graduação em Comunicação, Publicidade ou Marketing, expedido por instituição de ensino superior </w:t>
      </w:r>
      <w:r w:rsidRPr="00DC1A35">
        <w:rPr>
          <w:rFonts w:ascii="Arial" w:hAnsi="Arial" w:cs="Arial"/>
          <w:sz w:val="24"/>
          <w:szCs w:val="24"/>
        </w:rPr>
        <w:lastRenderedPageBreak/>
        <w:t>reconhecida pelo Ministério da Educação; ou documentos idôneos que comprovem a atuação profissional do interessado em uma dessas áreas, tais como carteira de trabalho, contrato de trabalho ou de prestação de serviços, declaração ou atestado emitido por pessoa jurídica de direito público ou privado, contrato social, portfólio acompanhado de elementos comprobatórios, ou outros documentos aptos a demonstrar a experiência profissional.</w:t>
      </w:r>
    </w:p>
    <w:p w14:paraId="044852AD" w14:textId="77777777" w:rsidR="0070782B" w:rsidRPr="0070782B" w:rsidRDefault="0070782B" w:rsidP="0070782B">
      <w:pPr>
        <w:jc w:val="both"/>
        <w:rPr>
          <w:rFonts w:ascii="Arial" w:hAnsi="Arial" w:cs="Arial"/>
          <w:sz w:val="24"/>
          <w:szCs w:val="24"/>
        </w:rPr>
      </w:pPr>
    </w:p>
    <w:p w14:paraId="659864ED"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5.2. Com exceção do documento constante no item I (Ficha de Inscrição), acima discriminado, o qual deverá ser apresentado no original, os demais documentos deverão ser apresentados em cópia.</w:t>
      </w:r>
    </w:p>
    <w:p w14:paraId="2264CD23" w14:textId="77777777" w:rsidR="0070782B" w:rsidRPr="0070782B" w:rsidRDefault="0070782B" w:rsidP="0070782B">
      <w:pPr>
        <w:jc w:val="both"/>
        <w:rPr>
          <w:rFonts w:ascii="Arial" w:hAnsi="Arial" w:cs="Arial"/>
          <w:sz w:val="24"/>
          <w:szCs w:val="24"/>
        </w:rPr>
      </w:pPr>
    </w:p>
    <w:p w14:paraId="101E86EB" w14:textId="7B21FE67"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5.3. A Prefeitura Municipal de </w:t>
      </w:r>
      <w:r w:rsidRPr="00CB1CA2">
        <w:rPr>
          <w:rFonts w:ascii="Arial" w:hAnsi="Arial" w:cs="Arial"/>
          <w:sz w:val="24"/>
          <w:szCs w:val="24"/>
        </w:rPr>
        <w:t>Itaúba</w:t>
      </w:r>
      <w:r w:rsidRPr="0070782B">
        <w:rPr>
          <w:rFonts w:ascii="Arial" w:hAnsi="Arial" w:cs="Arial"/>
          <w:sz w:val="24"/>
          <w:szCs w:val="24"/>
        </w:rPr>
        <w:t xml:space="preserve"> fornecerá protocolo de inscrição e da entrega dos documentos definidos neste Edital.</w:t>
      </w:r>
    </w:p>
    <w:p w14:paraId="7E2A989E" w14:textId="77777777" w:rsidR="0070782B" w:rsidRPr="0070782B" w:rsidRDefault="0070782B" w:rsidP="0070782B">
      <w:pPr>
        <w:keepNext/>
        <w:jc w:val="both"/>
        <w:outlineLvl w:val="1"/>
        <w:rPr>
          <w:rFonts w:ascii="Arial" w:hAnsi="Arial" w:cs="Arial"/>
          <w:b/>
          <w:bCs/>
          <w:sz w:val="24"/>
          <w:szCs w:val="24"/>
        </w:rPr>
      </w:pPr>
    </w:p>
    <w:p w14:paraId="432DEEE4" w14:textId="77777777" w:rsidR="0070782B" w:rsidRPr="0070782B" w:rsidRDefault="0070782B" w:rsidP="0070782B">
      <w:pPr>
        <w:keepNext/>
        <w:jc w:val="both"/>
        <w:outlineLvl w:val="1"/>
        <w:rPr>
          <w:rFonts w:ascii="Arial" w:hAnsi="Arial" w:cs="Arial"/>
          <w:b/>
          <w:bCs/>
          <w:sz w:val="24"/>
          <w:szCs w:val="24"/>
        </w:rPr>
      </w:pPr>
      <w:r w:rsidRPr="0070782B">
        <w:rPr>
          <w:rFonts w:ascii="Arial" w:hAnsi="Arial" w:cs="Arial"/>
          <w:b/>
          <w:bCs/>
          <w:sz w:val="24"/>
          <w:szCs w:val="24"/>
        </w:rPr>
        <w:t>6. DA PUBLICAÇÃO DA LISTA E DAS IMPUGNAÇÕES</w:t>
      </w:r>
    </w:p>
    <w:p w14:paraId="543286A8" w14:textId="77777777" w:rsidR="0070782B" w:rsidRPr="0070782B" w:rsidRDefault="0070782B" w:rsidP="0070782B">
      <w:pPr>
        <w:autoSpaceDE w:val="0"/>
        <w:autoSpaceDN w:val="0"/>
        <w:adjustRightInd w:val="0"/>
        <w:jc w:val="both"/>
        <w:rPr>
          <w:rFonts w:ascii="Arial" w:hAnsi="Arial" w:cs="Arial"/>
          <w:sz w:val="24"/>
          <w:szCs w:val="24"/>
        </w:rPr>
      </w:pPr>
    </w:p>
    <w:p w14:paraId="3164AF1A" w14:textId="7B016C10"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6.1. A escolha dos membros da subcomissão técnica dar-se-á por sorteio, em sessão pública com data, horário e local, oportunamente divulgados no Diário Oficial do Estado de Mato Grosso e no sítio eletrônico oficial do Município - www.</w:t>
      </w:r>
      <w:r w:rsidR="006C70DD">
        <w:rPr>
          <w:rFonts w:ascii="Arial" w:hAnsi="Arial" w:cs="Arial"/>
          <w:sz w:val="24"/>
          <w:szCs w:val="24"/>
        </w:rPr>
        <w:t>itauba</w:t>
      </w:r>
      <w:r w:rsidRPr="0070782B">
        <w:rPr>
          <w:rFonts w:ascii="Arial" w:hAnsi="Arial" w:cs="Arial"/>
          <w:sz w:val="24"/>
          <w:szCs w:val="24"/>
        </w:rPr>
        <w:t>.mt.gov.br.</w:t>
      </w:r>
    </w:p>
    <w:p w14:paraId="7E9E4AA3" w14:textId="4DC6F428" w:rsidR="0070782B" w:rsidRDefault="0070782B" w:rsidP="0070782B">
      <w:pPr>
        <w:jc w:val="both"/>
        <w:rPr>
          <w:rFonts w:ascii="Arial" w:hAnsi="Arial" w:cs="Arial"/>
          <w:sz w:val="24"/>
          <w:szCs w:val="24"/>
        </w:rPr>
      </w:pPr>
    </w:p>
    <w:p w14:paraId="64918104" w14:textId="03BBBDF9" w:rsidR="00DC1A35" w:rsidRDefault="00DC1A35" w:rsidP="0070782B">
      <w:pPr>
        <w:jc w:val="both"/>
        <w:rPr>
          <w:rFonts w:ascii="Arial" w:hAnsi="Arial" w:cs="Arial"/>
          <w:sz w:val="24"/>
          <w:szCs w:val="24"/>
        </w:rPr>
      </w:pPr>
      <w:r w:rsidRPr="00DC1A35">
        <w:rPr>
          <w:rFonts w:ascii="Arial" w:hAnsi="Arial" w:cs="Arial"/>
          <w:sz w:val="24"/>
          <w:szCs w:val="24"/>
        </w:rPr>
        <w:t>6.2. Após o término do prazo de inscrição e a análise da documentação apresentada, será publicada a relação dos profissionais considerados aptos a participar do sorteio, no Diário Oficial do Estado de Mato Grosso e no sítio eletrônico oficial do Município (</w:t>
      </w:r>
      <w:r w:rsidRPr="0070782B">
        <w:rPr>
          <w:rFonts w:ascii="Arial" w:hAnsi="Arial" w:cs="Arial"/>
          <w:sz w:val="24"/>
          <w:szCs w:val="24"/>
        </w:rPr>
        <w:t>www.</w:t>
      </w:r>
      <w:r>
        <w:rPr>
          <w:rFonts w:ascii="Arial" w:hAnsi="Arial" w:cs="Arial"/>
          <w:sz w:val="24"/>
          <w:szCs w:val="24"/>
        </w:rPr>
        <w:t>itau</w:t>
      </w:r>
      <w:r>
        <w:rPr>
          <w:rFonts w:ascii="Arial" w:hAnsi="Arial" w:cs="Arial"/>
          <w:sz w:val="24"/>
          <w:szCs w:val="24"/>
        </w:rPr>
        <w:t>ba</w:t>
      </w:r>
      <w:r w:rsidRPr="0070782B">
        <w:rPr>
          <w:rFonts w:ascii="Arial" w:hAnsi="Arial" w:cs="Arial"/>
          <w:sz w:val="24"/>
          <w:szCs w:val="24"/>
        </w:rPr>
        <w:t>.mt.gov.br</w:t>
      </w:r>
      <w:r w:rsidRPr="00DC1A35">
        <w:rPr>
          <w:rFonts w:ascii="Arial" w:hAnsi="Arial" w:cs="Arial"/>
          <w:sz w:val="24"/>
          <w:szCs w:val="24"/>
        </w:rPr>
        <w:t xml:space="preserve">), com antecedência mínima de </w:t>
      </w:r>
      <w:r w:rsidRPr="00DC1A35">
        <w:rPr>
          <w:rFonts w:ascii="Arial" w:hAnsi="Arial" w:cs="Arial"/>
          <w:b/>
          <w:bCs/>
          <w:sz w:val="24"/>
          <w:szCs w:val="24"/>
        </w:rPr>
        <w:t>10 (dez) dias</w:t>
      </w:r>
      <w:r w:rsidRPr="00DC1A35">
        <w:rPr>
          <w:rFonts w:ascii="Arial" w:hAnsi="Arial" w:cs="Arial"/>
          <w:sz w:val="24"/>
          <w:szCs w:val="24"/>
        </w:rPr>
        <w:t xml:space="preserve"> da data designada para a realização da sessão pública de sorteio.</w:t>
      </w:r>
    </w:p>
    <w:p w14:paraId="1BD178C5" w14:textId="77777777" w:rsidR="00DC1A35" w:rsidRPr="0070782B" w:rsidRDefault="00DC1A35" w:rsidP="0070782B">
      <w:pPr>
        <w:jc w:val="both"/>
        <w:rPr>
          <w:rFonts w:ascii="Arial" w:hAnsi="Arial" w:cs="Arial"/>
          <w:sz w:val="24"/>
          <w:szCs w:val="24"/>
        </w:rPr>
      </w:pPr>
    </w:p>
    <w:p w14:paraId="6D50EA57"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6.2.1. A sessão pública de sorteio será realizada </w:t>
      </w:r>
      <w:r w:rsidRPr="0070782B">
        <w:rPr>
          <w:rFonts w:ascii="Arial" w:hAnsi="Arial" w:cs="Arial"/>
          <w:b/>
          <w:bCs/>
          <w:sz w:val="24"/>
          <w:szCs w:val="24"/>
        </w:rPr>
        <w:t>após o decurso de prazo não inferior a 10 (dez) dias</w:t>
      </w:r>
      <w:r w:rsidRPr="0070782B">
        <w:rPr>
          <w:rFonts w:ascii="Arial" w:hAnsi="Arial" w:cs="Arial"/>
          <w:sz w:val="24"/>
          <w:szCs w:val="24"/>
        </w:rPr>
        <w:t>, contados da publicação da lista.</w:t>
      </w:r>
    </w:p>
    <w:p w14:paraId="543B0BA8" w14:textId="77777777" w:rsidR="0070782B" w:rsidRPr="0070782B" w:rsidRDefault="0070782B" w:rsidP="0070782B">
      <w:pPr>
        <w:jc w:val="both"/>
        <w:rPr>
          <w:rFonts w:ascii="Arial" w:hAnsi="Arial" w:cs="Arial"/>
          <w:sz w:val="24"/>
          <w:szCs w:val="24"/>
        </w:rPr>
      </w:pPr>
    </w:p>
    <w:p w14:paraId="783B1634"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 xml:space="preserve">6.3. Qualquer interessado poderá impugnar pessoa integrante da relação dos profissionais a que se refere o item 6.2., mediante fundamentos jurídicos plausíveis, no prazo de até </w:t>
      </w:r>
      <w:r w:rsidRPr="0070782B">
        <w:rPr>
          <w:rFonts w:ascii="Arial" w:hAnsi="Arial" w:cs="Arial"/>
          <w:b/>
          <w:bCs/>
          <w:sz w:val="24"/>
          <w:szCs w:val="24"/>
        </w:rPr>
        <w:t>48 (quarenta e oito) horas</w:t>
      </w:r>
      <w:r w:rsidRPr="0070782B">
        <w:rPr>
          <w:rFonts w:ascii="Arial" w:hAnsi="Arial" w:cs="Arial"/>
          <w:sz w:val="24"/>
          <w:szCs w:val="24"/>
        </w:rPr>
        <w:t xml:space="preserve"> antes da sessão pública destinada ao sorteio.</w:t>
      </w:r>
    </w:p>
    <w:p w14:paraId="0DCFB17E" w14:textId="77777777" w:rsidR="0070782B" w:rsidRPr="0070782B" w:rsidRDefault="0070782B" w:rsidP="0070782B">
      <w:pPr>
        <w:autoSpaceDE w:val="0"/>
        <w:autoSpaceDN w:val="0"/>
        <w:adjustRightInd w:val="0"/>
        <w:jc w:val="both"/>
        <w:rPr>
          <w:rFonts w:ascii="Arial" w:hAnsi="Arial" w:cs="Arial"/>
          <w:sz w:val="24"/>
          <w:szCs w:val="24"/>
        </w:rPr>
      </w:pPr>
    </w:p>
    <w:p w14:paraId="73D8F820"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6.3.1. Admitida à impugnação, o impugnado terá o direito de abster-se de atuar na subcomissão técnica, declarando-se impedido ou suspeito, antes da decisão da autoridade competente.</w:t>
      </w:r>
    </w:p>
    <w:p w14:paraId="65B3DD28" w14:textId="77777777" w:rsidR="0070782B" w:rsidRPr="0070782B" w:rsidRDefault="0070782B" w:rsidP="0070782B">
      <w:pPr>
        <w:autoSpaceDE w:val="0"/>
        <w:autoSpaceDN w:val="0"/>
        <w:adjustRightInd w:val="0"/>
        <w:jc w:val="both"/>
        <w:rPr>
          <w:rFonts w:ascii="Arial" w:hAnsi="Arial" w:cs="Arial"/>
          <w:sz w:val="24"/>
          <w:szCs w:val="24"/>
        </w:rPr>
      </w:pPr>
    </w:p>
    <w:p w14:paraId="40383959"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6.3.2. A abstenção do impugnado ou o acolhimento da impugnação, mediante decisão fundamentada da autoridade competente, implicará, se necessário, a elaboração e a publicação de nova lista, sem o nome impugnado, respeitado o disposto no artigo 10 da Lei Federal nº 12.232/2010.</w:t>
      </w:r>
    </w:p>
    <w:p w14:paraId="47FCE1CD" w14:textId="77777777" w:rsidR="0070782B" w:rsidRPr="0070782B" w:rsidRDefault="0070782B" w:rsidP="0070782B">
      <w:pPr>
        <w:autoSpaceDE w:val="0"/>
        <w:autoSpaceDN w:val="0"/>
        <w:adjustRightInd w:val="0"/>
        <w:jc w:val="both"/>
        <w:rPr>
          <w:rFonts w:ascii="Arial" w:hAnsi="Arial" w:cs="Arial"/>
          <w:sz w:val="24"/>
          <w:szCs w:val="24"/>
        </w:rPr>
      </w:pPr>
    </w:p>
    <w:p w14:paraId="4B6F407A"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lastRenderedPageBreak/>
        <w:t xml:space="preserve">6.4. A sessão pública para o sorteio dos nomes que irão compor a subcomissão técnica será realizada após a decisão motivada de eventual impugnação, em data previamente designada, observando o prazo de 10 (dez) dias estabelecido no artigo 10, § 4º, da Lei Federal nº 12.232/2010. </w:t>
      </w:r>
    </w:p>
    <w:p w14:paraId="06095B58" w14:textId="77777777" w:rsidR="0070782B" w:rsidRPr="0070782B" w:rsidRDefault="0070782B" w:rsidP="0070782B">
      <w:pPr>
        <w:autoSpaceDE w:val="0"/>
        <w:autoSpaceDN w:val="0"/>
        <w:adjustRightInd w:val="0"/>
        <w:jc w:val="both"/>
        <w:rPr>
          <w:rFonts w:ascii="Arial" w:hAnsi="Arial" w:cs="Arial"/>
          <w:sz w:val="24"/>
          <w:szCs w:val="24"/>
        </w:rPr>
      </w:pPr>
    </w:p>
    <w:p w14:paraId="3001FC56" w14:textId="77777777" w:rsidR="0070782B" w:rsidRPr="0070782B" w:rsidRDefault="0070782B" w:rsidP="0070782B">
      <w:pPr>
        <w:jc w:val="both"/>
        <w:rPr>
          <w:rFonts w:ascii="Arial" w:hAnsi="Arial" w:cs="Arial"/>
          <w:sz w:val="24"/>
          <w:szCs w:val="24"/>
        </w:rPr>
      </w:pPr>
      <w:r w:rsidRPr="0070782B">
        <w:rPr>
          <w:rFonts w:ascii="Arial" w:hAnsi="Arial" w:cs="Arial"/>
          <w:sz w:val="24"/>
          <w:szCs w:val="24"/>
        </w:rPr>
        <w:t>6.5. As impugnações poderão ser apresentadas:</w:t>
      </w:r>
    </w:p>
    <w:p w14:paraId="573A4004" w14:textId="77777777" w:rsidR="0070782B" w:rsidRPr="0070782B" w:rsidRDefault="0070782B" w:rsidP="0070782B">
      <w:pPr>
        <w:jc w:val="both"/>
        <w:rPr>
          <w:rFonts w:ascii="Arial" w:hAnsi="Arial" w:cs="Arial"/>
          <w:sz w:val="24"/>
          <w:szCs w:val="24"/>
        </w:rPr>
      </w:pPr>
    </w:p>
    <w:p w14:paraId="70B6ABF2" w14:textId="11237B78"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I – Presencialmente, devendo a </w:t>
      </w:r>
      <w:proofErr w:type="gramStart"/>
      <w:r w:rsidRPr="0070782B">
        <w:rPr>
          <w:rFonts w:ascii="Arial" w:hAnsi="Arial" w:cs="Arial"/>
          <w:sz w:val="24"/>
          <w:szCs w:val="24"/>
        </w:rPr>
        <w:t>mesma ser</w:t>
      </w:r>
      <w:proofErr w:type="gramEnd"/>
      <w:r w:rsidRPr="0070782B">
        <w:rPr>
          <w:rFonts w:ascii="Arial" w:hAnsi="Arial" w:cs="Arial"/>
          <w:sz w:val="24"/>
          <w:szCs w:val="24"/>
        </w:rPr>
        <w:t xml:space="preserve"> protocolizada no Departamento de Licitações da Prefeitura Municipal de </w:t>
      </w:r>
      <w:r w:rsidRPr="00CB1CA2">
        <w:rPr>
          <w:rFonts w:ascii="Arial" w:hAnsi="Arial" w:cs="Arial"/>
          <w:sz w:val="24"/>
          <w:szCs w:val="24"/>
        </w:rPr>
        <w:t>Itaúba</w:t>
      </w:r>
      <w:r w:rsidRPr="0070782B">
        <w:rPr>
          <w:rFonts w:ascii="Arial" w:hAnsi="Arial" w:cs="Arial"/>
          <w:sz w:val="24"/>
          <w:szCs w:val="24"/>
        </w:rPr>
        <w:t xml:space="preserve">, no endereço </w:t>
      </w:r>
      <w:r>
        <w:rPr>
          <w:rFonts w:ascii="Arial" w:hAnsi="Arial" w:cs="Arial"/>
          <w:sz w:val="24"/>
          <w:szCs w:val="24"/>
        </w:rPr>
        <w:t xml:space="preserve">Av. </w:t>
      </w:r>
      <w:r w:rsidRPr="0070782B">
        <w:rPr>
          <w:rFonts w:ascii="Arial" w:hAnsi="Arial" w:cs="Arial"/>
          <w:sz w:val="24"/>
          <w:szCs w:val="24"/>
        </w:rPr>
        <w:t>T</w:t>
      </w:r>
      <w:r>
        <w:rPr>
          <w:rFonts w:ascii="Arial" w:hAnsi="Arial" w:cs="Arial"/>
          <w:sz w:val="24"/>
          <w:szCs w:val="24"/>
        </w:rPr>
        <w:t>ancredo Neves</w:t>
      </w:r>
      <w:r w:rsidRPr="0070782B">
        <w:rPr>
          <w:rFonts w:ascii="Arial" w:hAnsi="Arial" w:cs="Arial"/>
          <w:sz w:val="24"/>
          <w:szCs w:val="24"/>
        </w:rPr>
        <w:t xml:space="preserve">, nº </w:t>
      </w:r>
      <w:r>
        <w:rPr>
          <w:rFonts w:ascii="Arial" w:hAnsi="Arial" w:cs="Arial"/>
          <w:sz w:val="24"/>
          <w:szCs w:val="24"/>
        </w:rPr>
        <w:t>799</w:t>
      </w:r>
      <w:r w:rsidRPr="0070782B">
        <w:rPr>
          <w:rFonts w:ascii="Arial" w:hAnsi="Arial" w:cs="Arial"/>
          <w:sz w:val="24"/>
          <w:szCs w:val="24"/>
        </w:rPr>
        <w:t xml:space="preserve"> – Bairro Centro – </w:t>
      </w:r>
      <w:r>
        <w:rPr>
          <w:rFonts w:ascii="Arial" w:hAnsi="Arial" w:cs="Arial"/>
          <w:sz w:val="24"/>
          <w:szCs w:val="24"/>
        </w:rPr>
        <w:t xml:space="preserve">CEP. 78.510-000 </w:t>
      </w:r>
      <w:r w:rsidRPr="0070782B">
        <w:rPr>
          <w:rFonts w:ascii="Arial" w:hAnsi="Arial" w:cs="Arial"/>
          <w:sz w:val="24"/>
          <w:szCs w:val="24"/>
        </w:rPr>
        <w:t xml:space="preserve">– </w:t>
      </w:r>
      <w:r w:rsidRPr="00CB1CA2">
        <w:rPr>
          <w:rFonts w:ascii="Arial" w:hAnsi="Arial" w:cs="Arial"/>
          <w:sz w:val="24"/>
          <w:szCs w:val="24"/>
        </w:rPr>
        <w:t>Itaúba</w:t>
      </w:r>
      <w:r w:rsidRPr="0070782B">
        <w:rPr>
          <w:rFonts w:ascii="Arial" w:hAnsi="Arial" w:cs="Arial"/>
          <w:sz w:val="24"/>
          <w:szCs w:val="24"/>
        </w:rPr>
        <w:t>/MT; ou</w:t>
      </w:r>
    </w:p>
    <w:p w14:paraId="2AEF6298" w14:textId="77777777" w:rsidR="0070782B" w:rsidRPr="0070782B" w:rsidRDefault="0070782B" w:rsidP="0070782B">
      <w:pPr>
        <w:jc w:val="both"/>
        <w:rPr>
          <w:rFonts w:ascii="Arial" w:hAnsi="Arial" w:cs="Arial"/>
          <w:sz w:val="24"/>
          <w:szCs w:val="24"/>
        </w:rPr>
      </w:pPr>
    </w:p>
    <w:p w14:paraId="3CA6287A" w14:textId="3CEFC495" w:rsidR="0070782B" w:rsidRPr="0070782B" w:rsidRDefault="0070782B" w:rsidP="0070782B">
      <w:pPr>
        <w:jc w:val="both"/>
        <w:rPr>
          <w:rFonts w:ascii="Arial" w:hAnsi="Arial" w:cs="Arial"/>
          <w:sz w:val="24"/>
          <w:szCs w:val="24"/>
        </w:rPr>
      </w:pPr>
      <w:r w:rsidRPr="0070782B">
        <w:rPr>
          <w:rFonts w:ascii="Arial" w:hAnsi="Arial" w:cs="Arial"/>
          <w:sz w:val="24"/>
          <w:szCs w:val="24"/>
        </w:rPr>
        <w:t xml:space="preserve">II – Por meio eletrônico oficial da Prefeitura Municipal de </w:t>
      </w:r>
      <w:r w:rsidRPr="00CB1CA2">
        <w:rPr>
          <w:rFonts w:ascii="Arial" w:hAnsi="Arial" w:cs="Arial"/>
          <w:sz w:val="24"/>
          <w:szCs w:val="24"/>
        </w:rPr>
        <w:t>Itaúba</w:t>
      </w:r>
      <w:r w:rsidRPr="0070782B">
        <w:rPr>
          <w:rFonts w:ascii="Arial" w:hAnsi="Arial" w:cs="Arial"/>
          <w:sz w:val="24"/>
          <w:szCs w:val="24"/>
        </w:rPr>
        <w:t>/MT, através do E-mail: licitacao@</w:t>
      </w:r>
      <w:r>
        <w:rPr>
          <w:rFonts w:ascii="Arial" w:hAnsi="Arial" w:cs="Arial"/>
          <w:sz w:val="24"/>
          <w:szCs w:val="24"/>
        </w:rPr>
        <w:t>i</w:t>
      </w:r>
      <w:r w:rsidRPr="00CB1CA2">
        <w:rPr>
          <w:rFonts w:ascii="Arial" w:hAnsi="Arial" w:cs="Arial"/>
          <w:sz w:val="24"/>
          <w:szCs w:val="24"/>
        </w:rPr>
        <w:t>ta</w:t>
      </w:r>
      <w:r>
        <w:rPr>
          <w:rFonts w:ascii="Arial" w:hAnsi="Arial" w:cs="Arial"/>
          <w:sz w:val="24"/>
          <w:szCs w:val="24"/>
        </w:rPr>
        <w:t>u</w:t>
      </w:r>
      <w:r w:rsidRPr="00CB1CA2">
        <w:rPr>
          <w:rFonts w:ascii="Arial" w:hAnsi="Arial" w:cs="Arial"/>
          <w:sz w:val="24"/>
          <w:szCs w:val="24"/>
        </w:rPr>
        <w:t>ba</w:t>
      </w:r>
      <w:r w:rsidRPr="0070782B">
        <w:rPr>
          <w:rFonts w:ascii="Arial" w:hAnsi="Arial" w:cs="Arial"/>
          <w:sz w:val="24"/>
          <w:szCs w:val="24"/>
        </w:rPr>
        <w:t>.mt.gov.br.</w:t>
      </w:r>
    </w:p>
    <w:p w14:paraId="4D6BA032" w14:textId="77777777" w:rsidR="0070782B" w:rsidRPr="0070782B" w:rsidRDefault="0070782B" w:rsidP="0070782B">
      <w:pPr>
        <w:keepNext/>
        <w:jc w:val="both"/>
        <w:outlineLvl w:val="1"/>
        <w:rPr>
          <w:rFonts w:ascii="Arial" w:hAnsi="Arial" w:cs="Arial"/>
          <w:b/>
          <w:bCs/>
          <w:sz w:val="24"/>
          <w:szCs w:val="24"/>
        </w:rPr>
      </w:pPr>
    </w:p>
    <w:p w14:paraId="34ED69C5" w14:textId="77777777" w:rsidR="0070782B" w:rsidRPr="0070782B" w:rsidRDefault="0070782B" w:rsidP="0070782B">
      <w:pPr>
        <w:keepNext/>
        <w:jc w:val="both"/>
        <w:outlineLvl w:val="1"/>
        <w:rPr>
          <w:rFonts w:ascii="Arial" w:hAnsi="Arial" w:cs="Arial"/>
          <w:b/>
          <w:bCs/>
          <w:sz w:val="24"/>
          <w:szCs w:val="24"/>
        </w:rPr>
      </w:pPr>
      <w:r w:rsidRPr="0070782B">
        <w:rPr>
          <w:rFonts w:ascii="Arial" w:hAnsi="Arial" w:cs="Arial"/>
          <w:b/>
          <w:bCs/>
          <w:sz w:val="24"/>
          <w:szCs w:val="24"/>
        </w:rPr>
        <w:t>7. DO SORTEIO</w:t>
      </w:r>
    </w:p>
    <w:p w14:paraId="12FF689C" w14:textId="49EA22BC" w:rsidR="0070782B" w:rsidRDefault="0070782B" w:rsidP="0070782B">
      <w:pPr>
        <w:jc w:val="both"/>
        <w:rPr>
          <w:rFonts w:ascii="Arial" w:hAnsi="Arial" w:cs="Arial"/>
          <w:sz w:val="24"/>
          <w:szCs w:val="24"/>
        </w:rPr>
      </w:pPr>
    </w:p>
    <w:p w14:paraId="53306059"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7.1. A escolha dos membros que integrarão a Subcomissão Técnica será realizada mediante </w:t>
      </w:r>
      <w:r w:rsidRPr="00551F6D">
        <w:rPr>
          <w:rFonts w:ascii="Arial" w:hAnsi="Arial" w:cs="Arial"/>
          <w:b/>
          <w:bCs/>
          <w:sz w:val="24"/>
          <w:szCs w:val="24"/>
        </w:rPr>
        <w:t>sorteio, em sessão pública</w:t>
      </w:r>
      <w:r w:rsidRPr="00551F6D">
        <w:rPr>
          <w:rFonts w:ascii="Arial" w:hAnsi="Arial" w:cs="Arial"/>
          <w:sz w:val="24"/>
          <w:szCs w:val="24"/>
        </w:rPr>
        <w:t>, em data, horário e local previamente divulgados, observadas as disposições do art. 10 da Lei Federal nº 12.232/2010.</w:t>
      </w:r>
    </w:p>
    <w:p w14:paraId="01ED29CD" w14:textId="77777777" w:rsidR="00DC1A35" w:rsidRDefault="00DC1A35" w:rsidP="00DC1A35">
      <w:pPr>
        <w:jc w:val="both"/>
        <w:rPr>
          <w:rFonts w:ascii="Arial" w:hAnsi="Arial" w:cs="Arial"/>
          <w:b/>
          <w:bCs/>
          <w:sz w:val="24"/>
          <w:szCs w:val="24"/>
        </w:rPr>
      </w:pPr>
    </w:p>
    <w:p w14:paraId="02694D6E"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7.2. O sorteio será realizado a partir da relação previamente publicada dos profissionais considerados aptos, facultada a presença e a fiscalização do procedimento por qualquer interessado.</w:t>
      </w:r>
    </w:p>
    <w:p w14:paraId="1CCC3208" w14:textId="77777777" w:rsidR="00DC1A35" w:rsidRDefault="00DC1A35" w:rsidP="00DC1A35">
      <w:pPr>
        <w:jc w:val="both"/>
        <w:rPr>
          <w:rFonts w:ascii="Arial" w:hAnsi="Arial" w:cs="Arial"/>
          <w:b/>
          <w:bCs/>
          <w:sz w:val="24"/>
          <w:szCs w:val="24"/>
        </w:rPr>
      </w:pPr>
    </w:p>
    <w:p w14:paraId="60A828CD"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7.3. Para a realização do sorteio, a relação de profissionais aptos deverá conter, no mínimo, o </w:t>
      </w:r>
      <w:r w:rsidRPr="00551F6D">
        <w:rPr>
          <w:rFonts w:ascii="Arial" w:hAnsi="Arial" w:cs="Arial"/>
          <w:b/>
          <w:bCs/>
          <w:sz w:val="24"/>
          <w:szCs w:val="24"/>
        </w:rPr>
        <w:t>triplo do número de integrantes da Subcomissão Técnica</w:t>
      </w:r>
      <w:r w:rsidRPr="00551F6D">
        <w:rPr>
          <w:rFonts w:ascii="Arial" w:hAnsi="Arial" w:cs="Arial"/>
          <w:sz w:val="24"/>
          <w:szCs w:val="24"/>
        </w:rPr>
        <w:t>, observadas as condições estabelecidas no art. 10 da Lei Federal nº 12.232/2010.</w:t>
      </w:r>
    </w:p>
    <w:p w14:paraId="2E32391C" w14:textId="77777777" w:rsidR="00DC1A35" w:rsidRDefault="00DC1A35" w:rsidP="00DC1A35">
      <w:pPr>
        <w:jc w:val="both"/>
        <w:rPr>
          <w:rFonts w:ascii="Arial" w:hAnsi="Arial" w:cs="Arial"/>
          <w:b/>
          <w:bCs/>
          <w:sz w:val="24"/>
          <w:szCs w:val="24"/>
        </w:rPr>
      </w:pPr>
    </w:p>
    <w:p w14:paraId="57C5AB95" w14:textId="688BDFBB"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7.4. A Subcomissão Técnica será composta por </w:t>
      </w:r>
      <w:r w:rsidRPr="00551F6D">
        <w:rPr>
          <w:rFonts w:ascii="Arial" w:hAnsi="Arial" w:cs="Arial"/>
          <w:b/>
          <w:bCs/>
          <w:sz w:val="24"/>
          <w:szCs w:val="24"/>
        </w:rPr>
        <w:t>03 (três) membros titulares</w:t>
      </w:r>
      <w:r w:rsidRPr="00551F6D">
        <w:rPr>
          <w:rFonts w:ascii="Arial" w:hAnsi="Arial" w:cs="Arial"/>
          <w:sz w:val="24"/>
          <w:szCs w:val="24"/>
        </w:rPr>
        <w:t xml:space="preserve">, formados em Comunicação, Publicidade ou Marketing ou que atuem em uma dessas áreas, sendo que </w:t>
      </w:r>
      <w:r w:rsidRPr="00551F6D">
        <w:rPr>
          <w:rFonts w:ascii="Arial" w:hAnsi="Arial" w:cs="Arial"/>
          <w:b/>
          <w:bCs/>
          <w:sz w:val="24"/>
          <w:szCs w:val="24"/>
        </w:rPr>
        <w:t xml:space="preserve">pelo menos 1/3 (um terço) de seus integrantes não poderá manter vínculo funcional ou contratual, direto ou indireto, com a Prefeitura Municipal de </w:t>
      </w:r>
      <w:r w:rsidRPr="00DC1A35">
        <w:rPr>
          <w:rFonts w:ascii="Arial" w:hAnsi="Arial" w:cs="Arial"/>
          <w:b/>
          <w:bCs/>
          <w:sz w:val="24"/>
          <w:szCs w:val="24"/>
        </w:rPr>
        <w:t>Itaúba</w:t>
      </w:r>
      <w:r w:rsidRPr="00551F6D">
        <w:rPr>
          <w:rFonts w:ascii="Arial" w:hAnsi="Arial" w:cs="Arial"/>
          <w:b/>
          <w:bCs/>
          <w:sz w:val="24"/>
          <w:szCs w:val="24"/>
        </w:rPr>
        <w:t>/MT</w:t>
      </w:r>
      <w:r w:rsidRPr="00551F6D">
        <w:rPr>
          <w:rFonts w:ascii="Arial" w:hAnsi="Arial" w:cs="Arial"/>
          <w:sz w:val="24"/>
          <w:szCs w:val="24"/>
        </w:rPr>
        <w:t>, nos termos do art. 10, § 1º, da Lei Federal nº 12.232/2010.</w:t>
      </w:r>
    </w:p>
    <w:p w14:paraId="555446BF" w14:textId="77777777" w:rsidR="00DC1A35" w:rsidRDefault="00DC1A35" w:rsidP="00DC1A35">
      <w:pPr>
        <w:jc w:val="both"/>
        <w:rPr>
          <w:rFonts w:ascii="Arial" w:hAnsi="Arial" w:cs="Arial"/>
          <w:b/>
          <w:bCs/>
          <w:sz w:val="24"/>
          <w:szCs w:val="24"/>
        </w:rPr>
      </w:pPr>
    </w:p>
    <w:p w14:paraId="1D2B0281" w14:textId="3678125B"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7.5. O sorteio será processado de modo a assegurar a composição prevista no subitem anterior e a proporcionalidade entre os membros que mantenham e os que não mantenham vínculo funcional ou contratual, direto ou indireto, com a Prefeitura Municipal de </w:t>
      </w:r>
      <w:r w:rsidRPr="00DC1A35">
        <w:rPr>
          <w:rFonts w:ascii="Arial" w:hAnsi="Arial" w:cs="Arial"/>
          <w:sz w:val="24"/>
          <w:szCs w:val="24"/>
        </w:rPr>
        <w:t>Itaúba</w:t>
      </w:r>
      <w:r w:rsidRPr="00551F6D">
        <w:rPr>
          <w:rFonts w:ascii="Arial" w:hAnsi="Arial" w:cs="Arial"/>
          <w:sz w:val="24"/>
          <w:szCs w:val="24"/>
        </w:rPr>
        <w:t>/MT, observando-se o disposto no art. 10, § 9º, da Lei Federal nº 12.232/2010.</w:t>
      </w:r>
    </w:p>
    <w:p w14:paraId="160BBEAC" w14:textId="77777777" w:rsidR="00DC1A35" w:rsidRDefault="00DC1A35" w:rsidP="00DC1A35">
      <w:pPr>
        <w:jc w:val="both"/>
        <w:rPr>
          <w:rFonts w:ascii="Arial" w:hAnsi="Arial" w:cs="Arial"/>
          <w:b/>
          <w:bCs/>
          <w:sz w:val="24"/>
          <w:szCs w:val="24"/>
        </w:rPr>
      </w:pPr>
    </w:p>
    <w:p w14:paraId="5B9E7B9D"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7.6. Para assegurar a continuidade dos trabalhos da Subcomissão Técnica em caso de impossibilidade de atuação de algum dos membros titulares, serão também sorteados </w:t>
      </w:r>
      <w:r w:rsidRPr="00551F6D">
        <w:rPr>
          <w:rFonts w:ascii="Arial" w:hAnsi="Arial" w:cs="Arial"/>
          <w:b/>
          <w:bCs/>
          <w:sz w:val="24"/>
          <w:szCs w:val="24"/>
        </w:rPr>
        <w:t>03 (três) membros suplentes</w:t>
      </w:r>
      <w:r w:rsidRPr="00551F6D">
        <w:rPr>
          <w:rFonts w:ascii="Arial" w:hAnsi="Arial" w:cs="Arial"/>
          <w:sz w:val="24"/>
          <w:szCs w:val="24"/>
        </w:rPr>
        <w:t xml:space="preserve">, dentre os profissionais constantes da relação de aptos, </w:t>
      </w:r>
      <w:r w:rsidRPr="00551F6D">
        <w:rPr>
          <w:rFonts w:ascii="Arial" w:hAnsi="Arial" w:cs="Arial"/>
          <w:sz w:val="24"/>
          <w:szCs w:val="24"/>
        </w:rPr>
        <w:lastRenderedPageBreak/>
        <w:t>observada, tanto quanto necessário, a condição de vínculo ou de ausência de vínculo exigida para a composição da Subcomissão Técnica.</w:t>
      </w:r>
    </w:p>
    <w:p w14:paraId="69F9198A" w14:textId="77777777" w:rsidR="00DC1A35" w:rsidRDefault="00DC1A35" w:rsidP="00DC1A35">
      <w:pPr>
        <w:jc w:val="both"/>
        <w:rPr>
          <w:rFonts w:ascii="Arial" w:hAnsi="Arial" w:cs="Arial"/>
          <w:b/>
          <w:bCs/>
          <w:sz w:val="24"/>
          <w:szCs w:val="24"/>
        </w:rPr>
      </w:pPr>
    </w:p>
    <w:p w14:paraId="1455A55E"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7.6.1. Os suplentes serão sorteados em ordem de substituição, que será registrada na ata da sessão pública.</w:t>
      </w:r>
    </w:p>
    <w:p w14:paraId="34B5BFA5" w14:textId="77777777" w:rsidR="00DC1A35" w:rsidRDefault="00DC1A35" w:rsidP="00DC1A35">
      <w:pPr>
        <w:jc w:val="both"/>
        <w:rPr>
          <w:rFonts w:ascii="Arial" w:hAnsi="Arial" w:cs="Arial"/>
          <w:b/>
          <w:bCs/>
          <w:sz w:val="24"/>
          <w:szCs w:val="24"/>
        </w:rPr>
      </w:pPr>
    </w:p>
    <w:p w14:paraId="3B85F522" w14:textId="100B254D"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7.6.2. Na hipótese de afastamento, impedimento, suspeição, desistência ou impossibilidade de atuação de membro titular, sua substituição deverá recair sobre suplente cuja condição quanto à existência ou inexistência de vínculo funcional ou contratual com a Prefeitura Municipal de </w:t>
      </w:r>
      <w:r w:rsidRPr="00DC1A35">
        <w:rPr>
          <w:rFonts w:ascii="Arial" w:hAnsi="Arial" w:cs="Arial"/>
          <w:sz w:val="24"/>
          <w:szCs w:val="24"/>
        </w:rPr>
        <w:t>Itaúba</w:t>
      </w:r>
      <w:r w:rsidRPr="00551F6D">
        <w:rPr>
          <w:rFonts w:ascii="Arial" w:hAnsi="Arial" w:cs="Arial"/>
          <w:sz w:val="24"/>
          <w:szCs w:val="24"/>
        </w:rPr>
        <w:t>/MT permita preservar a composição estabelecida no art. 10, §§ 1º e 9º, da Lei Federal nº 12.232/2010.</w:t>
      </w:r>
    </w:p>
    <w:p w14:paraId="1D19EB2D" w14:textId="77777777" w:rsidR="00DC1A35" w:rsidRDefault="00DC1A35" w:rsidP="00DC1A35">
      <w:pPr>
        <w:jc w:val="both"/>
        <w:rPr>
          <w:rFonts w:ascii="Arial" w:hAnsi="Arial" w:cs="Arial"/>
          <w:b/>
          <w:bCs/>
          <w:sz w:val="24"/>
          <w:szCs w:val="24"/>
        </w:rPr>
      </w:pPr>
    </w:p>
    <w:p w14:paraId="065FDE50"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7.6.3. Caso não seja possível efetuar a substituição por suplente sem comprometer a composição legal da Subcomissão Técnica, a Administração adotará as providências necessárias para recomposição do colegiado, observadas as disposições da Lei Federal nº 12.232/2010.</w:t>
      </w:r>
    </w:p>
    <w:p w14:paraId="26E0690C" w14:textId="77777777" w:rsidR="00DC1A35" w:rsidRDefault="00DC1A35" w:rsidP="00DC1A35">
      <w:pPr>
        <w:jc w:val="both"/>
        <w:rPr>
          <w:rFonts w:ascii="Arial" w:hAnsi="Arial" w:cs="Arial"/>
          <w:b/>
          <w:bCs/>
          <w:sz w:val="24"/>
          <w:szCs w:val="24"/>
        </w:rPr>
      </w:pPr>
    </w:p>
    <w:p w14:paraId="0A2ABDDD" w14:textId="4EDD53F4"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7.7. Antes do início do sorteio, será apresentada aos presentes a relação dos profissionais aptos, com a indicação daqueles que </w:t>
      </w:r>
      <w:r w:rsidRPr="00551F6D">
        <w:rPr>
          <w:rFonts w:ascii="Arial" w:hAnsi="Arial" w:cs="Arial"/>
          <w:b/>
          <w:bCs/>
          <w:sz w:val="24"/>
          <w:szCs w:val="24"/>
        </w:rPr>
        <w:t>mantêm</w:t>
      </w:r>
      <w:r w:rsidRPr="00551F6D">
        <w:rPr>
          <w:rFonts w:ascii="Arial" w:hAnsi="Arial" w:cs="Arial"/>
          <w:sz w:val="24"/>
          <w:szCs w:val="24"/>
        </w:rPr>
        <w:t xml:space="preserve"> e daqueles que </w:t>
      </w:r>
      <w:r w:rsidRPr="00551F6D">
        <w:rPr>
          <w:rFonts w:ascii="Arial" w:hAnsi="Arial" w:cs="Arial"/>
          <w:b/>
          <w:bCs/>
          <w:sz w:val="24"/>
          <w:szCs w:val="24"/>
        </w:rPr>
        <w:t>não mantêm</w:t>
      </w:r>
      <w:r w:rsidRPr="00551F6D">
        <w:rPr>
          <w:rFonts w:ascii="Arial" w:hAnsi="Arial" w:cs="Arial"/>
          <w:sz w:val="24"/>
          <w:szCs w:val="24"/>
        </w:rPr>
        <w:t xml:space="preserve"> vínculo funcional ou contratual, direto ou indireto, com a Prefeitura Municipal de </w:t>
      </w:r>
      <w:r w:rsidRPr="00DC1A35">
        <w:rPr>
          <w:rFonts w:ascii="Arial" w:hAnsi="Arial" w:cs="Arial"/>
          <w:sz w:val="24"/>
          <w:szCs w:val="24"/>
        </w:rPr>
        <w:t>Itaúba</w:t>
      </w:r>
      <w:r w:rsidRPr="00551F6D">
        <w:rPr>
          <w:rFonts w:ascii="Arial" w:hAnsi="Arial" w:cs="Arial"/>
          <w:sz w:val="24"/>
          <w:szCs w:val="24"/>
        </w:rPr>
        <w:t>/MT, exclusivamente para fins de observância da composição legal da Subcomissão Técnica.</w:t>
      </w:r>
    </w:p>
    <w:p w14:paraId="24C28C39" w14:textId="77777777" w:rsidR="00DC1A35" w:rsidRDefault="00DC1A35" w:rsidP="00DC1A35">
      <w:pPr>
        <w:jc w:val="both"/>
        <w:rPr>
          <w:rFonts w:ascii="Arial" w:hAnsi="Arial" w:cs="Arial"/>
          <w:b/>
          <w:bCs/>
          <w:sz w:val="24"/>
          <w:szCs w:val="24"/>
        </w:rPr>
      </w:pPr>
    </w:p>
    <w:p w14:paraId="568A1E61"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7.8. O sorteio será realizado de forma pública, transparente e aleatória, assegurando-se aos presentes o acompanhamento de todas as suas etapas.</w:t>
      </w:r>
    </w:p>
    <w:p w14:paraId="0BBC4782" w14:textId="77777777" w:rsidR="00DC1A35" w:rsidRDefault="00DC1A35" w:rsidP="00DC1A35">
      <w:pPr>
        <w:jc w:val="both"/>
        <w:rPr>
          <w:rFonts w:ascii="Arial" w:hAnsi="Arial" w:cs="Arial"/>
          <w:b/>
          <w:bCs/>
          <w:sz w:val="24"/>
          <w:szCs w:val="24"/>
        </w:rPr>
      </w:pPr>
    </w:p>
    <w:p w14:paraId="510FF8A7" w14:textId="77777777" w:rsidR="00DC1A35" w:rsidRDefault="00DC1A35" w:rsidP="00DC1A35">
      <w:pPr>
        <w:jc w:val="both"/>
        <w:rPr>
          <w:rFonts w:ascii="Arial" w:hAnsi="Arial" w:cs="Arial"/>
          <w:sz w:val="24"/>
          <w:szCs w:val="24"/>
        </w:rPr>
      </w:pPr>
      <w:r w:rsidRPr="00551F6D">
        <w:rPr>
          <w:rFonts w:ascii="Arial" w:hAnsi="Arial" w:cs="Arial"/>
          <w:sz w:val="24"/>
          <w:szCs w:val="24"/>
        </w:rPr>
        <w:t xml:space="preserve">7.9. De todo o procedimento será lavrada </w:t>
      </w:r>
      <w:r w:rsidRPr="00551F6D">
        <w:rPr>
          <w:rFonts w:ascii="Arial" w:hAnsi="Arial" w:cs="Arial"/>
          <w:b/>
          <w:bCs/>
          <w:sz w:val="24"/>
          <w:szCs w:val="24"/>
        </w:rPr>
        <w:t>ata circunstanciada</w:t>
      </w:r>
      <w:r w:rsidRPr="00551F6D">
        <w:rPr>
          <w:rFonts w:ascii="Arial" w:hAnsi="Arial" w:cs="Arial"/>
          <w:sz w:val="24"/>
          <w:szCs w:val="24"/>
        </w:rPr>
        <w:t>, na qual serão registrados, no mínimo:</w:t>
      </w:r>
    </w:p>
    <w:p w14:paraId="6CC301DF" w14:textId="77777777" w:rsidR="00DC1A35" w:rsidRPr="00551F6D" w:rsidRDefault="00DC1A35" w:rsidP="00DC1A35">
      <w:pPr>
        <w:jc w:val="both"/>
        <w:rPr>
          <w:rFonts w:ascii="Arial" w:hAnsi="Arial" w:cs="Arial"/>
          <w:sz w:val="24"/>
          <w:szCs w:val="24"/>
        </w:rPr>
      </w:pPr>
    </w:p>
    <w:p w14:paraId="102BB4BC"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I – a data, o horário e o local da sessão;</w:t>
      </w:r>
    </w:p>
    <w:p w14:paraId="77C15959"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II – </w:t>
      </w:r>
      <w:proofErr w:type="gramStart"/>
      <w:r w:rsidRPr="00551F6D">
        <w:rPr>
          <w:rFonts w:ascii="Arial" w:hAnsi="Arial" w:cs="Arial"/>
          <w:sz w:val="24"/>
          <w:szCs w:val="24"/>
        </w:rPr>
        <w:t>os</w:t>
      </w:r>
      <w:proofErr w:type="gramEnd"/>
      <w:r w:rsidRPr="00551F6D">
        <w:rPr>
          <w:rFonts w:ascii="Arial" w:hAnsi="Arial" w:cs="Arial"/>
          <w:sz w:val="24"/>
          <w:szCs w:val="24"/>
        </w:rPr>
        <w:t xml:space="preserve"> nomes dos profissionais constantes da relação de aptos;</w:t>
      </w:r>
    </w:p>
    <w:p w14:paraId="4F8DAF5B" w14:textId="0A8D17FA"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III – a indicação da existência ou inexistência de vínculo funcional ou contratual de cada profissional com a Prefeitura Municipal de </w:t>
      </w:r>
      <w:r w:rsidRPr="00DC1A35">
        <w:rPr>
          <w:rFonts w:ascii="Arial" w:hAnsi="Arial" w:cs="Arial"/>
          <w:sz w:val="24"/>
          <w:szCs w:val="24"/>
        </w:rPr>
        <w:t>Itaúba</w:t>
      </w:r>
      <w:r w:rsidRPr="00551F6D">
        <w:rPr>
          <w:rFonts w:ascii="Arial" w:hAnsi="Arial" w:cs="Arial"/>
          <w:sz w:val="24"/>
          <w:szCs w:val="24"/>
        </w:rPr>
        <w:t>/MT;</w:t>
      </w:r>
    </w:p>
    <w:p w14:paraId="098D1200"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IV – </w:t>
      </w:r>
      <w:proofErr w:type="gramStart"/>
      <w:r w:rsidRPr="00551F6D">
        <w:rPr>
          <w:rFonts w:ascii="Arial" w:hAnsi="Arial" w:cs="Arial"/>
          <w:sz w:val="24"/>
          <w:szCs w:val="24"/>
        </w:rPr>
        <w:t>os</w:t>
      </w:r>
      <w:proofErr w:type="gramEnd"/>
      <w:r w:rsidRPr="00551F6D">
        <w:rPr>
          <w:rFonts w:ascii="Arial" w:hAnsi="Arial" w:cs="Arial"/>
          <w:sz w:val="24"/>
          <w:szCs w:val="24"/>
        </w:rPr>
        <w:t xml:space="preserve"> nomes dos membros titulares sorteados;</w:t>
      </w:r>
    </w:p>
    <w:p w14:paraId="03F8389C"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V – </w:t>
      </w:r>
      <w:proofErr w:type="gramStart"/>
      <w:r w:rsidRPr="00551F6D">
        <w:rPr>
          <w:rFonts w:ascii="Arial" w:hAnsi="Arial" w:cs="Arial"/>
          <w:sz w:val="24"/>
          <w:szCs w:val="24"/>
        </w:rPr>
        <w:t>os</w:t>
      </w:r>
      <w:proofErr w:type="gramEnd"/>
      <w:r w:rsidRPr="00551F6D">
        <w:rPr>
          <w:rFonts w:ascii="Arial" w:hAnsi="Arial" w:cs="Arial"/>
          <w:sz w:val="24"/>
          <w:szCs w:val="24"/>
        </w:rPr>
        <w:t xml:space="preserve"> nomes dos membros suplentes sorteados e a respectiva ordem de substituição;</w:t>
      </w:r>
    </w:p>
    <w:p w14:paraId="64A06B65"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 xml:space="preserve">VI – </w:t>
      </w:r>
      <w:proofErr w:type="gramStart"/>
      <w:r w:rsidRPr="00551F6D">
        <w:rPr>
          <w:rFonts w:ascii="Arial" w:hAnsi="Arial" w:cs="Arial"/>
          <w:sz w:val="24"/>
          <w:szCs w:val="24"/>
        </w:rPr>
        <w:t>as</w:t>
      </w:r>
      <w:proofErr w:type="gramEnd"/>
      <w:r w:rsidRPr="00551F6D">
        <w:rPr>
          <w:rFonts w:ascii="Arial" w:hAnsi="Arial" w:cs="Arial"/>
          <w:sz w:val="24"/>
          <w:szCs w:val="24"/>
        </w:rPr>
        <w:t xml:space="preserve"> ocorrências verificadas durante a sessão; e</w:t>
      </w:r>
    </w:p>
    <w:p w14:paraId="794500C4"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VII – eventuais manifestações apresentadas pelos interessados presentes.</w:t>
      </w:r>
    </w:p>
    <w:p w14:paraId="673B61CD" w14:textId="77777777" w:rsidR="00DC1A35" w:rsidRDefault="00DC1A35" w:rsidP="00DC1A35">
      <w:pPr>
        <w:jc w:val="both"/>
        <w:rPr>
          <w:rFonts w:ascii="Arial" w:hAnsi="Arial" w:cs="Arial"/>
          <w:b/>
          <w:bCs/>
          <w:sz w:val="24"/>
          <w:szCs w:val="24"/>
        </w:rPr>
      </w:pPr>
    </w:p>
    <w:p w14:paraId="6C23E663"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7.10. A ata da sessão será assinada pelos responsáveis pela realização do sorteio e, facultativamente, pelos demais interessados presentes que desejarem subscrevê-la.</w:t>
      </w:r>
    </w:p>
    <w:p w14:paraId="384A59E7" w14:textId="77777777" w:rsidR="00DC1A35" w:rsidRDefault="00DC1A35" w:rsidP="00DC1A35">
      <w:pPr>
        <w:jc w:val="both"/>
        <w:rPr>
          <w:rFonts w:ascii="Arial" w:hAnsi="Arial" w:cs="Arial"/>
          <w:b/>
          <w:bCs/>
          <w:sz w:val="24"/>
          <w:szCs w:val="24"/>
        </w:rPr>
      </w:pPr>
    </w:p>
    <w:p w14:paraId="1767C92A" w14:textId="68DCF230" w:rsidR="00DC1A35" w:rsidRPr="00551F6D" w:rsidRDefault="00DC1A35" w:rsidP="00DC1A35">
      <w:pPr>
        <w:jc w:val="both"/>
        <w:rPr>
          <w:rFonts w:ascii="Arial" w:hAnsi="Arial" w:cs="Arial"/>
          <w:sz w:val="24"/>
          <w:szCs w:val="24"/>
        </w:rPr>
      </w:pPr>
      <w:r w:rsidRPr="00551F6D">
        <w:rPr>
          <w:rFonts w:ascii="Arial" w:hAnsi="Arial" w:cs="Arial"/>
          <w:sz w:val="24"/>
          <w:szCs w:val="24"/>
        </w:rPr>
        <w:lastRenderedPageBreak/>
        <w:t xml:space="preserve">7.11. Concluído o sorteio, o resultado será publicado no Diário Oficial e disponibilizado no sítio eletrônico oficial do Município de </w:t>
      </w:r>
      <w:r w:rsidRPr="00DC1A35">
        <w:rPr>
          <w:rFonts w:ascii="Arial" w:hAnsi="Arial" w:cs="Arial"/>
          <w:sz w:val="24"/>
          <w:szCs w:val="24"/>
        </w:rPr>
        <w:t>Itaúba</w:t>
      </w:r>
      <w:r w:rsidRPr="00551F6D">
        <w:rPr>
          <w:rFonts w:ascii="Arial" w:hAnsi="Arial" w:cs="Arial"/>
          <w:sz w:val="24"/>
          <w:szCs w:val="24"/>
        </w:rPr>
        <w:t>/MT, com a identificação dos membros titulares e suplentes sorteados.</w:t>
      </w:r>
    </w:p>
    <w:p w14:paraId="039D065C" w14:textId="77777777" w:rsidR="00DC1A35" w:rsidRDefault="00DC1A35" w:rsidP="00DC1A35">
      <w:pPr>
        <w:jc w:val="both"/>
        <w:rPr>
          <w:rFonts w:ascii="Arial" w:hAnsi="Arial" w:cs="Arial"/>
          <w:b/>
          <w:bCs/>
          <w:sz w:val="24"/>
          <w:szCs w:val="24"/>
        </w:rPr>
      </w:pPr>
    </w:p>
    <w:p w14:paraId="3A09B071"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7.12. Os profissionais sorteados deverão comunicar imediatamente à Administração qualquer fato superveniente que possa caracterizar impedimento, suspeição, conflito de interesses ou circunstância capaz de comprometer sua imparcialidade no exercício das atribuições da Subcomissão Técnica.</w:t>
      </w:r>
    </w:p>
    <w:p w14:paraId="20C2C1A9" w14:textId="77777777" w:rsidR="00DC1A35" w:rsidRDefault="00DC1A35" w:rsidP="00DC1A35">
      <w:pPr>
        <w:jc w:val="both"/>
        <w:rPr>
          <w:rFonts w:ascii="Arial" w:hAnsi="Arial" w:cs="Arial"/>
          <w:b/>
          <w:bCs/>
          <w:sz w:val="24"/>
          <w:szCs w:val="24"/>
        </w:rPr>
      </w:pPr>
    </w:p>
    <w:p w14:paraId="6A8C255E" w14:textId="77777777" w:rsidR="00DC1A35" w:rsidRPr="00551F6D" w:rsidRDefault="00DC1A35" w:rsidP="00DC1A35">
      <w:pPr>
        <w:jc w:val="both"/>
        <w:rPr>
          <w:rFonts w:ascii="Arial" w:hAnsi="Arial" w:cs="Arial"/>
          <w:sz w:val="24"/>
          <w:szCs w:val="24"/>
        </w:rPr>
      </w:pPr>
      <w:r w:rsidRPr="00551F6D">
        <w:rPr>
          <w:rFonts w:ascii="Arial" w:hAnsi="Arial" w:cs="Arial"/>
          <w:sz w:val="24"/>
          <w:szCs w:val="24"/>
        </w:rPr>
        <w:t>7.13. Concluído o procedimento e inexistindo impedimentos, os profissionais sorteados serão formalmente designados para compor a Subcomissão Técnica responsável pela análise e julgamento das propostas técnicas da licitação destinada à contratação dos serviços de publicidade.</w:t>
      </w:r>
    </w:p>
    <w:p w14:paraId="7294B7DE" w14:textId="77777777" w:rsidR="00DC1A35" w:rsidRDefault="00DC1A35" w:rsidP="0070782B">
      <w:pPr>
        <w:keepNext/>
        <w:jc w:val="both"/>
        <w:outlineLvl w:val="1"/>
        <w:rPr>
          <w:rFonts w:ascii="Arial" w:hAnsi="Arial" w:cs="Arial"/>
          <w:b/>
          <w:bCs/>
          <w:sz w:val="24"/>
          <w:szCs w:val="24"/>
        </w:rPr>
      </w:pPr>
    </w:p>
    <w:p w14:paraId="5C32B179" w14:textId="7F44198A" w:rsidR="0070782B" w:rsidRPr="0070782B" w:rsidRDefault="0070782B" w:rsidP="0070782B">
      <w:pPr>
        <w:keepNext/>
        <w:jc w:val="both"/>
        <w:outlineLvl w:val="1"/>
        <w:rPr>
          <w:rFonts w:ascii="Arial" w:hAnsi="Arial" w:cs="Arial"/>
          <w:b/>
          <w:bCs/>
          <w:sz w:val="24"/>
          <w:szCs w:val="24"/>
        </w:rPr>
      </w:pPr>
      <w:r w:rsidRPr="0070782B">
        <w:rPr>
          <w:rFonts w:ascii="Arial" w:hAnsi="Arial" w:cs="Arial"/>
          <w:b/>
          <w:bCs/>
          <w:sz w:val="24"/>
          <w:szCs w:val="24"/>
        </w:rPr>
        <w:t>8. DA REMUNERAÇÃO</w:t>
      </w:r>
    </w:p>
    <w:p w14:paraId="1FCF53E3" w14:textId="77777777" w:rsidR="0070782B" w:rsidRPr="0070782B" w:rsidRDefault="0070782B" w:rsidP="0070782B">
      <w:pPr>
        <w:autoSpaceDE w:val="0"/>
        <w:autoSpaceDN w:val="0"/>
        <w:adjustRightInd w:val="0"/>
        <w:jc w:val="both"/>
        <w:rPr>
          <w:rFonts w:ascii="Arial" w:hAnsi="Arial" w:cs="Arial"/>
          <w:sz w:val="24"/>
          <w:szCs w:val="24"/>
        </w:rPr>
      </w:pPr>
    </w:p>
    <w:p w14:paraId="6FD1F8A3"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 xml:space="preserve">8.1. A participação na Subcomissão Técnica </w:t>
      </w:r>
      <w:r w:rsidRPr="0070782B">
        <w:rPr>
          <w:rFonts w:ascii="Arial" w:hAnsi="Arial" w:cs="Arial"/>
          <w:b/>
          <w:bCs/>
          <w:sz w:val="24"/>
          <w:szCs w:val="24"/>
          <w:u w:val="single"/>
        </w:rPr>
        <w:t>não será remunerada</w:t>
      </w:r>
      <w:r w:rsidRPr="0070782B">
        <w:rPr>
          <w:rFonts w:ascii="Arial" w:hAnsi="Arial" w:cs="Arial"/>
          <w:sz w:val="24"/>
          <w:szCs w:val="24"/>
        </w:rPr>
        <w:t>.</w:t>
      </w:r>
    </w:p>
    <w:p w14:paraId="653C88DD" w14:textId="77777777" w:rsidR="0070782B" w:rsidRPr="0070782B" w:rsidRDefault="0070782B" w:rsidP="0070782B">
      <w:pPr>
        <w:keepNext/>
        <w:jc w:val="both"/>
        <w:outlineLvl w:val="1"/>
        <w:rPr>
          <w:rFonts w:ascii="Arial" w:hAnsi="Arial" w:cs="Arial"/>
          <w:b/>
          <w:bCs/>
          <w:sz w:val="24"/>
          <w:szCs w:val="24"/>
        </w:rPr>
      </w:pPr>
    </w:p>
    <w:p w14:paraId="5E5B65AB" w14:textId="77777777" w:rsidR="0070782B" w:rsidRPr="0070782B" w:rsidRDefault="0070782B" w:rsidP="0070782B">
      <w:pPr>
        <w:keepNext/>
        <w:jc w:val="both"/>
        <w:outlineLvl w:val="1"/>
        <w:rPr>
          <w:rFonts w:ascii="Arial" w:hAnsi="Arial" w:cs="Arial"/>
          <w:b/>
          <w:bCs/>
          <w:sz w:val="24"/>
          <w:szCs w:val="24"/>
        </w:rPr>
      </w:pPr>
      <w:r w:rsidRPr="0070782B">
        <w:rPr>
          <w:rFonts w:ascii="Arial" w:hAnsi="Arial" w:cs="Arial"/>
          <w:b/>
          <w:bCs/>
          <w:sz w:val="24"/>
          <w:szCs w:val="24"/>
        </w:rPr>
        <w:t>9. DAS DISPOSIÇÕES FINAIS</w:t>
      </w:r>
    </w:p>
    <w:p w14:paraId="735833B9" w14:textId="77777777" w:rsidR="0070782B" w:rsidRPr="0070782B" w:rsidRDefault="0070782B" w:rsidP="0070782B">
      <w:pPr>
        <w:autoSpaceDE w:val="0"/>
        <w:autoSpaceDN w:val="0"/>
        <w:adjustRightInd w:val="0"/>
        <w:jc w:val="both"/>
        <w:rPr>
          <w:rFonts w:ascii="Arial" w:hAnsi="Arial" w:cs="Arial"/>
          <w:sz w:val="24"/>
          <w:szCs w:val="24"/>
        </w:rPr>
      </w:pPr>
    </w:p>
    <w:p w14:paraId="19C541E9"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9.1. Todas as condições deste edital serão processadas em conformidade com a Lei Federal nº 12.232/2010, aplicando-se subsidiariamente a Lei Federal nº 14.133/2021.</w:t>
      </w:r>
    </w:p>
    <w:p w14:paraId="3F7E4B4E" w14:textId="77777777" w:rsidR="0070782B" w:rsidRPr="0070782B" w:rsidRDefault="0070782B" w:rsidP="0070782B">
      <w:pPr>
        <w:autoSpaceDE w:val="0"/>
        <w:autoSpaceDN w:val="0"/>
        <w:adjustRightInd w:val="0"/>
        <w:jc w:val="both"/>
        <w:rPr>
          <w:rFonts w:ascii="Arial" w:hAnsi="Arial" w:cs="Arial"/>
          <w:sz w:val="24"/>
          <w:szCs w:val="24"/>
        </w:rPr>
      </w:pPr>
    </w:p>
    <w:p w14:paraId="6B1BC9FF"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9.2. Os casos omissos serão resolvidos pela autoridade competente, com fundamento na legislação aplicável.</w:t>
      </w:r>
    </w:p>
    <w:p w14:paraId="24213399" w14:textId="77777777" w:rsidR="0070782B" w:rsidRPr="0070782B" w:rsidRDefault="0070782B" w:rsidP="0070782B">
      <w:pPr>
        <w:autoSpaceDE w:val="0"/>
        <w:autoSpaceDN w:val="0"/>
        <w:adjustRightInd w:val="0"/>
        <w:jc w:val="both"/>
        <w:rPr>
          <w:rFonts w:ascii="Arial" w:hAnsi="Arial" w:cs="Arial"/>
          <w:sz w:val="24"/>
          <w:szCs w:val="24"/>
        </w:rPr>
      </w:pPr>
    </w:p>
    <w:p w14:paraId="28C54714"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9.3. Faz parte integrante do presente expediente: </w:t>
      </w:r>
    </w:p>
    <w:p w14:paraId="3344A395" w14:textId="77777777" w:rsidR="0070782B" w:rsidRPr="0070782B" w:rsidRDefault="0070782B" w:rsidP="0070782B">
      <w:pPr>
        <w:autoSpaceDE w:val="0"/>
        <w:autoSpaceDN w:val="0"/>
        <w:adjustRightInd w:val="0"/>
        <w:jc w:val="both"/>
        <w:rPr>
          <w:rFonts w:ascii="Arial" w:hAnsi="Arial" w:cs="Arial"/>
          <w:sz w:val="24"/>
          <w:szCs w:val="24"/>
        </w:rPr>
      </w:pPr>
    </w:p>
    <w:p w14:paraId="6B445262" w14:textId="77777777"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rPr>
        <w:t>Anexo I – Modelo da Ficha de Inscrição;</w:t>
      </w:r>
    </w:p>
    <w:p w14:paraId="37196FD7" w14:textId="77777777" w:rsidR="0070782B" w:rsidRPr="0070782B" w:rsidRDefault="0070782B" w:rsidP="0070782B">
      <w:pPr>
        <w:autoSpaceDE w:val="0"/>
        <w:autoSpaceDN w:val="0"/>
        <w:adjustRightInd w:val="0"/>
        <w:jc w:val="both"/>
        <w:rPr>
          <w:rFonts w:ascii="Arial" w:hAnsi="Arial" w:cs="Arial"/>
          <w:sz w:val="24"/>
          <w:szCs w:val="24"/>
        </w:rPr>
      </w:pPr>
    </w:p>
    <w:p w14:paraId="65E456DB" w14:textId="2894FC23" w:rsidR="0070782B" w:rsidRPr="0070782B" w:rsidRDefault="006C70DD" w:rsidP="0070782B">
      <w:pPr>
        <w:autoSpaceDE w:val="0"/>
        <w:autoSpaceDN w:val="0"/>
        <w:adjustRightInd w:val="0"/>
        <w:jc w:val="both"/>
        <w:rPr>
          <w:rFonts w:ascii="Arial" w:hAnsi="Arial" w:cs="Arial"/>
          <w:sz w:val="24"/>
          <w:szCs w:val="24"/>
        </w:rPr>
      </w:pPr>
      <w:r w:rsidRPr="00CB1CA2">
        <w:rPr>
          <w:rFonts w:ascii="Arial" w:hAnsi="Arial" w:cs="Arial"/>
          <w:sz w:val="24"/>
          <w:szCs w:val="24"/>
        </w:rPr>
        <w:t>Itaúba</w:t>
      </w:r>
      <w:r w:rsidR="0070782B" w:rsidRPr="0070782B">
        <w:rPr>
          <w:rFonts w:ascii="Arial" w:hAnsi="Arial" w:cs="Arial"/>
          <w:sz w:val="24"/>
          <w:szCs w:val="24"/>
        </w:rPr>
        <w:t xml:space="preserve">/MT, </w:t>
      </w:r>
      <w:r w:rsidR="00DC1A35">
        <w:rPr>
          <w:rFonts w:ascii="Arial" w:hAnsi="Arial" w:cs="Arial"/>
          <w:sz w:val="24"/>
          <w:szCs w:val="24"/>
        </w:rPr>
        <w:t xml:space="preserve">22 </w:t>
      </w:r>
      <w:r w:rsidR="0070782B" w:rsidRPr="0070782B">
        <w:rPr>
          <w:rFonts w:ascii="Arial" w:hAnsi="Arial" w:cs="Arial"/>
          <w:sz w:val="24"/>
          <w:szCs w:val="24"/>
        </w:rPr>
        <w:t xml:space="preserve">de </w:t>
      </w:r>
      <w:r w:rsidR="00DC1A35">
        <w:rPr>
          <w:rFonts w:ascii="Arial" w:hAnsi="Arial" w:cs="Arial"/>
          <w:sz w:val="24"/>
          <w:szCs w:val="24"/>
        </w:rPr>
        <w:t xml:space="preserve">setembro </w:t>
      </w:r>
      <w:r w:rsidR="0070782B" w:rsidRPr="0070782B">
        <w:rPr>
          <w:rFonts w:ascii="Arial" w:hAnsi="Arial" w:cs="Arial"/>
          <w:sz w:val="24"/>
          <w:szCs w:val="24"/>
        </w:rPr>
        <w:t>de 2026.</w:t>
      </w:r>
    </w:p>
    <w:p w14:paraId="03E501E7" w14:textId="77777777" w:rsidR="0070782B" w:rsidRPr="0070782B" w:rsidRDefault="0070782B" w:rsidP="0070782B">
      <w:pPr>
        <w:autoSpaceDE w:val="0"/>
        <w:autoSpaceDN w:val="0"/>
        <w:adjustRightInd w:val="0"/>
        <w:jc w:val="both"/>
        <w:rPr>
          <w:rFonts w:ascii="Arial" w:hAnsi="Arial" w:cs="Arial"/>
          <w:sz w:val="24"/>
          <w:szCs w:val="24"/>
        </w:rPr>
      </w:pPr>
    </w:p>
    <w:p w14:paraId="0386B571" w14:textId="77777777" w:rsidR="0070782B" w:rsidRPr="0070782B" w:rsidRDefault="0070782B" w:rsidP="0070782B">
      <w:pPr>
        <w:autoSpaceDE w:val="0"/>
        <w:autoSpaceDN w:val="0"/>
        <w:adjustRightInd w:val="0"/>
        <w:jc w:val="both"/>
        <w:rPr>
          <w:rFonts w:ascii="Arial" w:hAnsi="Arial" w:cs="Arial"/>
          <w:b/>
          <w:bCs/>
          <w:sz w:val="24"/>
          <w:szCs w:val="24"/>
        </w:rPr>
      </w:pPr>
    </w:p>
    <w:p w14:paraId="61EB5E34" w14:textId="77777777" w:rsidR="0070782B" w:rsidRPr="0070782B" w:rsidRDefault="0070782B" w:rsidP="0070782B">
      <w:pPr>
        <w:autoSpaceDE w:val="0"/>
        <w:autoSpaceDN w:val="0"/>
        <w:adjustRightInd w:val="0"/>
        <w:jc w:val="both"/>
        <w:rPr>
          <w:rFonts w:ascii="Arial" w:hAnsi="Arial" w:cs="Arial"/>
          <w:sz w:val="24"/>
          <w:szCs w:val="24"/>
        </w:rPr>
      </w:pPr>
    </w:p>
    <w:p w14:paraId="1D89ECE6" w14:textId="77777777" w:rsidR="0070782B" w:rsidRPr="0070782B" w:rsidRDefault="0070782B" w:rsidP="0070782B">
      <w:pPr>
        <w:jc w:val="center"/>
        <w:rPr>
          <w:rFonts w:ascii="Arial" w:eastAsia="Arial Unicode MS" w:hAnsi="Arial" w:cs="Arial"/>
          <w:sz w:val="24"/>
          <w:szCs w:val="24"/>
        </w:rPr>
      </w:pPr>
      <w:r w:rsidRPr="0070782B">
        <w:rPr>
          <w:rFonts w:ascii="Arial" w:eastAsia="Arial Unicode MS" w:hAnsi="Arial" w:cs="Arial"/>
          <w:sz w:val="24"/>
          <w:szCs w:val="24"/>
        </w:rPr>
        <w:t>___________________________________</w:t>
      </w:r>
    </w:p>
    <w:p w14:paraId="6BBCB43C" w14:textId="77777777" w:rsidR="006C70DD" w:rsidRDefault="006C70DD" w:rsidP="0070782B">
      <w:pPr>
        <w:autoSpaceDE w:val="0"/>
        <w:autoSpaceDN w:val="0"/>
        <w:adjustRightInd w:val="0"/>
        <w:jc w:val="center"/>
        <w:rPr>
          <w:rFonts w:ascii="Arial" w:hAnsi="Arial" w:cs="Arial"/>
          <w:b/>
          <w:bCs/>
          <w:sz w:val="22"/>
          <w:szCs w:val="22"/>
        </w:rPr>
      </w:pPr>
      <w:r w:rsidRPr="006C70DD">
        <w:rPr>
          <w:rFonts w:ascii="Arial" w:hAnsi="Arial" w:cs="Arial"/>
          <w:b/>
          <w:bCs/>
          <w:sz w:val="22"/>
          <w:szCs w:val="22"/>
        </w:rPr>
        <w:t>ANTONIO FERREIRA DE OLIVEIRA NETO</w:t>
      </w:r>
    </w:p>
    <w:p w14:paraId="17A266D8" w14:textId="34CE5C6E" w:rsidR="0070782B" w:rsidRPr="0070782B" w:rsidRDefault="0070782B" w:rsidP="0070782B">
      <w:pPr>
        <w:autoSpaceDE w:val="0"/>
        <w:autoSpaceDN w:val="0"/>
        <w:adjustRightInd w:val="0"/>
        <w:jc w:val="center"/>
        <w:rPr>
          <w:rFonts w:ascii="Arial" w:hAnsi="Arial" w:cs="Arial"/>
          <w:b/>
          <w:sz w:val="22"/>
          <w:szCs w:val="22"/>
        </w:rPr>
      </w:pPr>
      <w:r w:rsidRPr="0070782B">
        <w:rPr>
          <w:rFonts w:ascii="Arial" w:hAnsi="Arial" w:cs="Arial"/>
          <w:b/>
          <w:sz w:val="22"/>
          <w:szCs w:val="22"/>
        </w:rPr>
        <w:t>Prefeito Municipal</w:t>
      </w:r>
    </w:p>
    <w:p w14:paraId="4C5025B7" w14:textId="77777777" w:rsidR="0070782B" w:rsidRPr="0070782B" w:rsidRDefault="0070782B" w:rsidP="0070782B">
      <w:pPr>
        <w:autoSpaceDE w:val="0"/>
        <w:autoSpaceDN w:val="0"/>
        <w:adjustRightInd w:val="0"/>
        <w:spacing w:before="240"/>
        <w:jc w:val="both"/>
        <w:rPr>
          <w:rFonts w:ascii="Arial" w:hAnsi="Arial" w:cs="Arial"/>
          <w:sz w:val="24"/>
          <w:szCs w:val="24"/>
        </w:rPr>
      </w:pPr>
    </w:p>
    <w:p w14:paraId="39C3AEA1" w14:textId="2425395F" w:rsidR="0070782B" w:rsidRDefault="0070782B" w:rsidP="0070782B">
      <w:pPr>
        <w:autoSpaceDE w:val="0"/>
        <w:autoSpaceDN w:val="0"/>
        <w:adjustRightInd w:val="0"/>
        <w:jc w:val="center"/>
        <w:rPr>
          <w:rFonts w:ascii="Arial" w:hAnsi="Arial" w:cs="Arial"/>
          <w:b/>
          <w:bCs/>
          <w:sz w:val="24"/>
          <w:szCs w:val="24"/>
        </w:rPr>
      </w:pPr>
    </w:p>
    <w:p w14:paraId="4316C3DC" w14:textId="5B649A4C" w:rsidR="006C70DD" w:rsidRDefault="006C70DD" w:rsidP="0070782B">
      <w:pPr>
        <w:autoSpaceDE w:val="0"/>
        <w:autoSpaceDN w:val="0"/>
        <w:adjustRightInd w:val="0"/>
        <w:jc w:val="center"/>
        <w:rPr>
          <w:rFonts w:ascii="Arial" w:hAnsi="Arial" w:cs="Arial"/>
          <w:b/>
          <w:bCs/>
          <w:sz w:val="24"/>
          <w:szCs w:val="24"/>
        </w:rPr>
      </w:pPr>
    </w:p>
    <w:p w14:paraId="3D804B79" w14:textId="7DDC3014" w:rsidR="006C70DD" w:rsidRDefault="006C70DD" w:rsidP="0070782B">
      <w:pPr>
        <w:autoSpaceDE w:val="0"/>
        <w:autoSpaceDN w:val="0"/>
        <w:adjustRightInd w:val="0"/>
        <w:jc w:val="center"/>
        <w:rPr>
          <w:rFonts w:ascii="Arial" w:hAnsi="Arial" w:cs="Arial"/>
          <w:b/>
          <w:bCs/>
          <w:sz w:val="24"/>
          <w:szCs w:val="24"/>
        </w:rPr>
      </w:pPr>
    </w:p>
    <w:p w14:paraId="032D6847" w14:textId="00062CC3" w:rsidR="006C70DD" w:rsidRDefault="006C70DD" w:rsidP="0070782B">
      <w:pPr>
        <w:autoSpaceDE w:val="0"/>
        <w:autoSpaceDN w:val="0"/>
        <w:adjustRightInd w:val="0"/>
        <w:jc w:val="center"/>
        <w:rPr>
          <w:rFonts w:ascii="Arial" w:hAnsi="Arial" w:cs="Arial"/>
          <w:b/>
          <w:bCs/>
          <w:sz w:val="24"/>
          <w:szCs w:val="24"/>
        </w:rPr>
      </w:pPr>
    </w:p>
    <w:p w14:paraId="230F2577" w14:textId="5C5516F7" w:rsidR="0070782B" w:rsidRPr="0070782B" w:rsidRDefault="0070782B" w:rsidP="0070782B">
      <w:pPr>
        <w:autoSpaceDE w:val="0"/>
        <w:autoSpaceDN w:val="0"/>
        <w:adjustRightInd w:val="0"/>
        <w:jc w:val="center"/>
        <w:rPr>
          <w:rFonts w:ascii="Arial" w:hAnsi="Arial" w:cs="Arial"/>
          <w:b/>
          <w:bCs/>
          <w:sz w:val="24"/>
          <w:szCs w:val="24"/>
        </w:rPr>
      </w:pPr>
      <w:r w:rsidRPr="0070782B">
        <w:rPr>
          <w:rFonts w:ascii="Arial" w:hAnsi="Arial" w:cs="Arial"/>
          <w:b/>
          <w:bCs/>
          <w:sz w:val="24"/>
          <w:szCs w:val="24"/>
        </w:rPr>
        <w:lastRenderedPageBreak/>
        <w:t>ANEXO I</w:t>
      </w:r>
    </w:p>
    <w:p w14:paraId="171D0AF1" w14:textId="77777777" w:rsidR="0070782B" w:rsidRPr="0070782B" w:rsidRDefault="0070782B" w:rsidP="0070782B">
      <w:pPr>
        <w:autoSpaceDE w:val="0"/>
        <w:autoSpaceDN w:val="0"/>
        <w:adjustRightInd w:val="0"/>
        <w:jc w:val="center"/>
        <w:rPr>
          <w:rFonts w:ascii="Arial" w:hAnsi="Arial" w:cs="Arial"/>
          <w:b/>
          <w:bCs/>
          <w:sz w:val="24"/>
          <w:szCs w:val="24"/>
        </w:rPr>
      </w:pPr>
    </w:p>
    <w:p w14:paraId="503988AE" w14:textId="77777777" w:rsidR="0070782B" w:rsidRPr="0070782B" w:rsidRDefault="0070782B" w:rsidP="0070782B">
      <w:pPr>
        <w:autoSpaceDE w:val="0"/>
        <w:autoSpaceDN w:val="0"/>
        <w:adjustRightInd w:val="0"/>
        <w:jc w:val="center"/>
        <w:rPr>
          <w:rFonts w:ascii="Arial" w:hAnsi="Arial" w:cs="Arial"/>
          <w:b/>
          <w:bCs/>
          <w:sz w:val="24"/>
          <w:szCs w:val="24"/>
        </w:rPr>
      </w:pPr>
      <w:r w:rsidRPr="0070782B">
        <w:rPr>
          <w:rFonts w:ascii="Arial" w:hAnsi="Arial" w:cs="Arial"/>
          <w:b/>
          <w:bCs/>
          <w:sz w:val="24"/>
          <w:szCs w:val="24"/>
        </w:rPr>
        <w:t>FICHA DE INSCRIÇÃO</w:t>
      </w:r>
    </w:p>
    <w:p w14:paraId="70FFED81" w14:textId="25476B4C" w:rsidR="00DC1A35" w:rsidRDefault="00DC1A35" w:rsidP="0070782B">
      <w:pPr>
        <w:autoSpaceDE w:val="0"/>
        <w:autoSpaceDN w:val="0"/>
        <w:adjustRightInd w:val="0"/>
        <w:jc w:val="center"/>
        <w:rPr>
          <w:rFonts w:ascii="Arial" w:hAnsi="Arial" w:cs="Arial"/>
          <w:b/>
          <w:bCs/>
          <w:sz w:val="24"/>
          <w:szCs w:val="24"/>
        </w:rPr>
      </w:pPr>
    </w:p>
    <w:p w14:paraId="5AB3F702"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 xml:space="preserve">Nome: </w:t>
      </w:r>
    </w:p>
    <w:p w14:paraId="4517E636"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Nacionalidade:</w:t>
      </w:r>
    </w:p>
    <w:p w14:paraId="40E78154"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 xml:space="preserve">Estado Civil: </w:t>
      </w:r>
    </w:p>
    <w:p w14:paraId="0C5959F2"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 xml:space="preserve">RG: </w:t>
      </w:r>
    </w:p>
    <w:p w14:paraId="5ADC5801"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CPF:</w:t>
      </w:r>
    </w:p>
    <w:p w14:paraId="5228F5F4"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 xml:space="preserve">Endereço: </w:t>
      </w:r>
    </w:p>
    <w:p w14:paraId="08707872"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 xml:space="preserve">Telefone: </w:t>
      </w:r>
    </w:p>
    <w:p w14:paraId="5DC968FB"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431B6C">
        <w:rPr>
          <w:rFonts w:ascii="Arial" w:hAnsi="Arial" w:cs="Arial"/>
          <w:sz w:val="24"/>
          <w:szCs w:val="24"/>
        </w:rPr>
        <w:t xml:space="preserve">E-mail: </w:t>
      </w:r>
    </w:p>
    <w:p w14:paraId="12CD4E89" w14:textId="77777777" w:rsidR="00DC1A35"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F312C3">
        <w:rPr>
          <w:rFonts w:ascii="Arial" w:hAnsi="Arial" w:cs="Arial"/>
          <w:sz w:val="24"/>
          <w:szCs w:val="24"/>
        </w:rPr>
        <w:t>Área de formação:</w:t>
      </w:r>
      <w:r w:rsidRPr="00431B6C">
        <w:rPr>
          <w:rFonts w:ascii="Arial" w:hAnsi="Arial" w:cs="Arial"/>
          <w:sz w:val="24"/>
          <w:szCs w:val="24"/>
        </w:rPr>
        <w:t xml:space="preserve"> </w:t>
      </w:r>
    </w:p>
    <w:p w14:paraId="694AA014" w14:textId="77777777" w:rsidR="00DC1A35"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F312C3">
        <w:rPr>
          <w:rFonts w:ascii="Arial" w:hAnsi="Arial" w:cs="Arial"/>
          <w:sz w:val="24"/>
          <w:szCs w:val="24"/>
        </w:rPr>
        <w:t>Área de atuação profissional:</w:t>
      </w:r>
    </w:p>
    <w:p w14:paraId="6EEC15F3" w14:textId="77777777" w:rsidR="00DC1A35" w:rsidRPr="00431B6C" w:rsidRDefault="00DC1A35" w:rsidP="00DC1A35">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jc w:val="both"/>
        <w:rPr>
          <w:rFonts w:ascii="Arial" w:hAnsi="Arial" w:cs="Arial"/>
          <w:sz w:val="24"/>
          <w:szCs w:val="24"/>
        </w:rPr>
      </w:pPr>
      <w:r w:rsidRPr="00F312C3">
        <w:rPr>
          <w:rFonts w:ascii="Arial" w:hAnsi="Arial" w:cs="Arial"/>
          <w:sz w:val="24"/>
          <w:szCs w:val="24"/>
        </w:rPr>
        <w:t>Órgão/empresa em que atua atualmente:</w:t>
      </w:r>
    </w:p>
    <w:p w14:paraId="3FEBF8C8" w14:textId="77777777" w:rsidR="00DC1A35" w:rsidRDefault="00DC1A35" w:rsidP="0070782B">
      <w:pPr>
        <w:autoSpaceDE w:val="0"/>
        <w:autoSpaceDN w:val="0"/>
        <w:adjustRightInd w:val="0"/>
        <w:jc w:val="center"/>
        <w:rPr>
          <w:rFonts w:ascii="Arial" w:hAnsi="Arial" w:cs="Arial"/>
          <w:b/>
          <w:bCs/>
          <w:sz w:val="24"/>
          <w:szCs w:val="24"/>
        </w:rPr>
      </w:pPr>
    </w:p>
    <w:p w14:paraId="06A3DA4A" w14:textId="77777777" w:rsidR="0070782B" w:rsidRPr="0070782B" w:rsidRDefault="0070782B" w:rsidP="0070782B">
      <w:pPr>
        <w:autoSpaceDE w:val="0"/>
        <w:autoSpaceDN w:val="0"/>
        <w:adjustRightInd w:val="0"/>
        <w:jc w:val="both"/>
        <w:rPr>
          <w:rFonts w:ascii="Arial" w:hAnsi="Arial" w:cs="Arial"/>
          <w:sz w:val="24"/>
          <w:szCs w:val="24"/>
        </w:rPr>
      </w:pPr>
    </w:p>
    <w:p w14:paraId="56F9FD08" w14:textId="6FE6AAFC" w:rsidR="0070782B" w:rsidRPr="0070782B" w:rsidRDefault="0070782B" w:rsidP="0070782B">
      <w:pPr>
        <w:autoSpaceDE w:val="0"/>
        <w:autoSpaceDN w:val="0"/>
        <w:adjustRightInd w:val="0"/>
        <w:ind w:firstLine="708"/>
        <w:jc w:val="both"/>
        <w:rPr>
          <w:rFonts w:ascii="Arial" w:hAnsi="Arial" w:cs="Arial"/>
          <w:sz w:val="24"/>
          <w:szCs w:val="24"/>
        </w:rPr>
      </w:pPr>
      <w:r w:rsidRPr="0070782B">
        <w:rPr>
          <w:rFonts w:ascii="Arial" w:hAnsi="Arial" w:cs="Arial"/>
          <w:sz w:val="24"/>
          <w:szCs w:val="24"/>
        </w:rPr>
        <w:t xml:space="preserve">Solicito minha inscrição com o intuito de participar do sorteio para integrar a subcomissão técnica, a qual será responsável pela análise e julgamento das propostas técnicas que serão apresentadas na licitação promovida pela Prefeitura Municipal de </w:t>
      </w:r>
      <w:r w:rsidR="006C70DD" w:rsidRPr="006C70DD">
        <w:rPr>
          <w:rFonts w:ascii="Arial" w:hAnsi="Arial" w:cs="Arial"/>
          <w:sz w:val="24"/>
          <w:szCs w:val="24"/>
        </w:rPr>
        <w:t>Itaúba</w:t>
      </w:r>
      <w:r w:rsidRPr="0070782B">
        <w:rPr>
          <w:rFonts w:ascii="Arial" w:hAnsi="Arial" w:cs="Arial"/>
          <w:sz w:val="24"/>
          <w:szCs w:val="24"/>
        </w:rPr>
        <w:t>, na modalidade "Concorrência", do tipo "técnica e preço", objetivando a contratação de Agência de Propaganda para prestação de serviços de publicidade, nos termos do artigo 10 da Lei Federal nº 12.232/2010.</w:t>
      </w:r>
    </w:p>
    <w:p w14:paraId="24895620" w14:textId="77777777" w:rsidR="0070782B" w:rsidRPr="0070782B" w:rsidRDefault="0070782B" w:rsidP="0070782B">
      <w:pPr>
        <w:autoSpaceDE w:val="0"/>
        <w:autoSpaceDN w:val="0"/>
        <w:adjustRightInd w:val="0"/>
        <w:ind w:firstLine="708"/>
        <w:jc w:val="both"/>
        <w:rPr>
          <w:rFonts w:ascii="Arial" w:hAnsi="Arial" w:cs="Arial"/>
          <w:sz w:val="24"/>
          <w:szCs w:val="24"/>
        </w:rPr>
      </w:pPr>
    </w:p>
    <w:p w14:paraId="43B9DB39" w14:textId="22377447" w:rsidR="0070782B" w:rsidRPr="0070782B" w:rsidRDefault="0070782B" w:rsidP="0070782B">
      <w:pPr>
        <w:autoSpaceDE w:val="0"/>
        <w:autoSpaceDN w:val="0"/>
        <w:adjustRightInd w:val="0"/>
        <w:ind w:firstLine="708"/>
        <w:jc w:val="both"/>
        <w:rPr>
          <w:rFonts w:ascii="Arial" w:hAnsi="Arial" w:cs="Arial"/>
          <w:sz w:val="24"/>
          <w:szCs w:val="24"/>
        </w:rPr>
      </w:pPr>
      <w:r w:rsidRPr="0070782B">
        <w:rPr>
          <w:rFonts w:ascii="Arial" w:hAnsi="Arial" w:cs="Arial"/>
          <w:sz w:val="24"/>
          <w:szCs w:val="24"/>
        </w:rPr>
        <w:t>Declaro, para os fins a que se destina, e para efetivo atendimento do que dispõem os §§ 1º e 9º do artigo 10 da Lei Federal nº 12.232/2010, que ________________ (</w:t>
      </w:r>
      <w:r w:rsidRPr="0070782B">
        <w:rPr>
          <w:rFonts w:ascii="Arial" w:hAnsi="Arial" w:cs="Arial"/>
          <w:b/>
          <w:bCs/>
          <w:sz w:val="24"/>
          <w:szCs w:val="24"/>
        </w:rPr>
        <w:t xml:space="preserve">mantenho </w:t>
      </w:r>
      <w:r w:rsidRPr="0070782B">
        <w:rPr>
          <w:rFonts w:ascii="Arial" w:hAnsi="Arial" w:cs="Arial"/>
          <w:sz w:val="24"/>
          <w:szCs w:val="24"/>
        </w:rPr>
        <w:t xml:space="preserve">/ </w:t>
      </w:r>
      <w:r w:rsidRPr="0070782B">
        <w:rPr>
          <w:rFonts w:ascii="Arial" w:hAnsi="Arial" w:cs="Arial"/>
          <w:b/>
          <w:bCs/>
          <w:sz w:val="24"/>
          <w:szCs w:val="24"/>
        </w:rPr>
        <w:t>não mantenho</w:t>
      </w:r>
      <w:r w:rsidRPr="0070782B">
        <w:rPr>
          <w:rFonts w:ascii="Arial" w:hAnsi="Arial" w:cs="Arial"/>
          <w:sz w:val="24"/>
          <w:szCs w:val="24"/>
        </w:rPr>
        <w:t xml:space="preserve">) vínculo funcional ou contratual, direto ou indireto, com a Prefeitura Municipal de </w:t>
      </w:r>
      <w:r w:rsidR="006C70DD" w:rsidRPr="006C70DD">
        <w:rPr>
          <w:rFonts w:ascii="Arial" w:hAnsi="Arial" w:cs="Arial"/>
          <w:sz w:val="24"/>
          <w:szCs w:val="24"/>
        </w:rPr>
        <w:t>Itaúba</w:t>
      </w:r>
      <w:r w:rsidRPr="0070782B">
        <w:rPr>
          <w:rFonts w:ascii="Arial" w:hAnsi="Arial" w:cs="Arial"/>
          <w:sz w:val="24"/>
          <w:szCs w:val="24"/>
        </w:rPr>
        <w:t>/MT.</w:t>
      </w:r>
    </w:p>
    <w:p w14:paraId="4C1BEC21" w14:textId="77777777" w:rsidR="0070782B" w:rsidRPr="0070782B" w:rsidRDefault="0070782B" w:rsidP="0070782B">
      <w:pPr>
        <w:autoSpaceDE w:val="0"/>
        <w:autoSpaceDN w:val="0"/>
        <w:adjustRightInd w:val="0"/>
        <w:jc w:val="both"/>
        <w:rPr>
          <w:rFonts w:ascii="Arial" w:hAnsi="Arial" w:cs="Arial"/>
          <w:sz w:val="24"/>
          <w:szCs w:val="24"/>
        </w:rPr>
      </w:pPr>
    </w:p>
    <w:p w14:paraId="663E8055" w14:textId="476CCC6A" w:rsidR="0070782B" w:rsidRPr="0070782B" w:rsidRDefault="006C70DD" w:rsidP="0070782B">
      <w:pPr>
        <w:autoSpaceDE w:val="0"/>
        <w:autoSpaceDN w:val="0"/>
        <w:adjustRightInd w:val="0"/>
        <w:jc w:val="center"/>
        <w:rPr>
          <w:rFonts w:ascii="Arial" w:hAnsi="Arial" w:cs="Arial"/>
          <w:sz w:val="24"/>
          <w:szCs w:val="24"/>
        </w:rPr>
      </w:pPr>
      <w:r w:rsidRPr="00CB1CA2">
        <w:rPr>
          <w:rFonts w:ascii="Arial" w:hAnsi="Arial" w:cs="Arial"/>
          <w:sz w:val="24"/>
          <w:szCs w:val="24"/>
        </w:rPr>
        <w:t>Itaúba</w:t>
      </w:r>
      <w:r w:rsidR="0070782B" w:rsidRPr="0070782B">
        <w:rPr>
          <w:rFonts w:ascii="Arial" w:hAnsi="Arial" w:cs="Arial"/>
          <w:sz w:val="24"/>
          <w:szCs w:val="24"/>
        </w:rPr>
        <w:t xml:space="preserve">, ____ de _______________ </w:t>
      </w:r>
      <w:proofErr w:type="spellStart"/>
      <w:r w:rsidR="0070782B" w:rsidRPr="0070782B">
        <w:rPr>
          <w:rFonts w:ascii="Arial" w:hAnsi="Arial" w:cs="Arial"/>
          <w:sz w:val="24"/>
          <w:szCs w:val="24"/>
        </w:rPr>
        <w:t>de</w:t>
      </w:r>
      <w:proofErr w:type="spellEnd"/>
      <w:r w:rsidR="0070782B" w:rsidRPr="0070782B">
        <w:rPr>
          <w:rFonts w:ascii="Arial" w:hAnsi="Arial" w:cs="Arial"/>
          <w:sz w:val="24"/>
          <w:szCs w:val="24"/>
        </w:rPr>
        <w:t xml:space="preserve"> ____.</w:t>
      </w:r>
    </w:p>
    <w:p w14:paraId="06CE2EA0" w14:textId="77777777" w:rsidR="0070782B" w:rsidRPr="0070782B" w:rsidRDefault="0070782B" w:rsidP="0070782B">
      <w:pPr>
        <w:autoSpaceDE w:val="0"/>
        <w:autoSpaceDN w:val="0"/>
        <w:adjustRightInd w:val="0"/>
        <w:jc w:val="both"/>
        <w:rPr>
          <w:rFonts w:ascii="Arial" w:hAnsi="Arial" w:cs="Arial"/>
          <w:sz w:val="24"/>
          <w:szCs w:val="24"/>
        </w:rPr>
      </w:pPr>
    </w:p>
    <w:p w14:paraId="49702E77" w14:textId="77777777" w:rsidR="0070782B" w:rsidRPr="0070782B" w:rsidRDefault="0070782B" w:rsidP="0070782B">
      <w:pPr>
        <w:autoSpaceDE w:val="0"/>
        <w:autoSpaceDN w:val="0"/>
        <w:adjustRightInd w:val="0"/>
        <w:jc w:val="both"/>
        <w:rPr>
          <w:rFonts w:ascii="Arial" w:hAnsi="Arial" w:cs="Arial"/>
          <w:sz w:val="24"/>
          <w:szCs w:val="24"/>
        </w:rPr>
      </w:pPr>
    </w:p>
    <w:p w14:paraId="6FB35DE0" w14:textId="77777777" w:rsidR="0070782B" w:rsidRPr="0070782B" w:rsidRDefault="0070782B" w:rsidP="0070782B">
      <w:pPr>
        <w:autoSpaceDE w:val="0"/>
        <w:autoSpaceDN w:val="0"/>
        <w:adjustRightInd w:val="0"/>
        <w:jc w:val="center"/>
        <w:rPr>
          <w:rFonts w:ascii="Arial" w:hAnsi="Arial" w:cs="Arial"/>
          <w:sz w:val="24"/>
          <w:szCs w:val="24"/>
        </w:rPr>
      </w:pPr>
      <w:r w:rsidRPr="0070782B">
        <w:rPr>
          <w:rFonts w:ascii="Arial" w:hAnsi="Arial" w:cs="Arial"/>
          <w:sz w:val="24"/>
          <w:szCs w:val="24"/>
        </w:rPr>
        <w:t>_____________________________________</w:t>
      </w:r>
    </w:p>
    <w:p w14:paraId="4F2541A0" w14:textId="77777777" w:rsidR="0070782B" w:rsidRPr="0070782B" w:rsidRDefault="0070782B" w:rsidP="0070782B">
      <w:pPr>
        <w:autoSpaceDE w:val="0"/>
        <w:autoSpaceDN w:val="0"/>
        <w:adjustRightInd w:val="0"/>
        <w:jc w:val="center"/>
        <w:rPr>
          <w:rFonts w:ascii="Arial" w:hAnsi="Arial" w:cs="Arial"/>
          <w:i/>
          <w:iCs/>
          <w:sz w:val="24"/>
          <w:szCs w:val="24"/>
        </w:rPr>
      </w:pPr>
      <w:r w:rsidRPr="0070782B">
        <w:rPr>
          <w:rFonts w:ascii="Arial" w:hAnsi="Arial" w:cs="Arial"/>
          <w:i/>
          <w:iCs/>
          <w:sz w:val="24"/>
          <w:szCs w:val="24"/>
        </w:rPr>
        <w:t>(assinatura)</w:t>
      </w:r>
    </w:p>
    <w:p w14:paraId="3AF020C0" w14:textId="77777777" w:rsidR="0070782B" w:rsidRPr="0070782B" w:rsidRDefault="0070782B" w:rsidP="0070782B">
      <w:pPr>
        <w:autoSpaceDE w:val="0"/>
        <w:autoSpaceDN w:val="0"/>
        <w:adjustRightInd w:val="0"/>
        <w:jc w:val="both"/>
        <w:rPr>
          <w:rFonts w:ascii="Arial" w:hAnsi="Arial" w:cs="Arial"/>
          <w:i/>
          <w:iCs/>
          <w:sz w:val="24"/>
          <w:szCs w:val="24"/>
        </w:rPr>
      </w:pPr>
    </w:p>
    <w:p w14:paraId="2925480F" w14:textId="528BDE4E" w:rsidR="0070782B" w:rsidRPr="0070782B" w:rsidRDefault="0070782B" w:rsidP="0070782B">
      <w:pPr>
        <w:autoSpaceDE w:val="0"/>
        <w:autoSpaceDN w:val="0"/>
        <w:adjustRightInd w:val="0"/>
        <w:jc w:val="both"/>
        <w:rPr>
          <w:rFonts w:ascii="Arial" w:hAnsi="Arial" w:cs="Arial"/>
          <w:sz w:val="24"/>
          <w:szCs w:val="24"/>
        </w:rPr>
      </w:pPr>
      <w:r w:rsidRPr="0070782B">
        <w:rPr>
          <w:rFonts w:ascii="Arial" w:hAnsi="Arial" w:cs="Arial"/>
          <w:sz w:val="24"/>
          <w:szCs w:val="24"/>
          <w:u w:val="single"/>
        </w:rPr>
        <w:t>Observação</w:t>
      </w:r>
      <w:r w:rsidRPr="0070782B">
        <w:rPr>
          <w:rFonts w:ascii="Arial" w:hAnsi="Arial" w:cs="Arial"/>
          <w:sz w:val="24"/>
          <w:szCs w:val="24"/>
        </w:rPr>
        <w:t xml:space="preserve">: Em caso de vínculo funcional ou contratual, direto ou indireto, com a Prefeitura Municipal de </w:t>
      </w:r>
      <w:r w:rsidR="006C70DD" w:rsidRPr="00CB1CA2">
        <w:rPr>
          <w:rFonts w:ascii="Arial" w:hAnsi="Arial" w:cs="Arial"/>
          <w:sz w:val="24"/>
          <w:szCs w:val="24"/>
        </w:rPr>
        <w:t>Itaúba</w:t>
      </w:r>
      <w:r w:rsidRPr="0070782B">
        <w:rPr>
          <w:rFonts w:ascii="Arial" w:hAnsi="Arial" w:cs="Arial"/>
          <w:sz w:val="24"/>
          <w:szCs w:val="24"/>
        </w:rPr>
        <w:t>, deverá ser anexada cópia do documento comprobatório do referido vínculo.</w:t>
      </w:r>
    </w:p>
    <w:p w14:paraId="497AB52E" w14:textId="321985CE" w:rsidR="00882579" w:rsidRPr="00AC1E5F" w:rsidRDefault="00882579" w:rsidP="00AC1E5F"/>
    <w:sectPr w:rsidR="00882579" w:rsidRPr="00AC1E5F" w:rsidSect="003336E4">
      <w:headerReference w:type="even" r:id="rId8"/>
      <w:headerReference w:type="default" r:id="rId9"/>
      <w:footerReference w:type="even" r:id="rId10"/>
      <w:footerReference w:type="default" r:id="rId11"/>
      <w:headerReference w:type="first" r:id="rId12"/>
      <w:pgSz w:w="11907" w:h="16840" w:code="9"/>
      <w:pgMar w:top="3232" w:right="1134" w:bottom="357" w:left="1134" w:header="720" w:footer="113" w:gutter="0"/>
      <w:pgNumType w:start="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9CEDC" w14:textId="77777777" w:rsidR="00633F82" w:rsidRDefault="00633F82" w:rsidP="00987B40">
      <w:r>
        <w:separator/>
      </w:r>
    </w:p>
  </w:endnote>
  <w:endnote w:type="continuationSeparator" w:id="0">
    <w:p w14:paraId="1F0A5F6A" w14:textId="77777777" w:rsidR="00633F82" w:rsidRDefault="00633F82" w:rsidP="0098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Arial Unicode M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T160t00">
    <w:altName w:val="Times New Roman"/>
    <w:panose1 w:val="00000000000000000000"/>
    <w:charset w:val="00"/>
    <w:family w:val="roman"/>
    <w:notTrueType/>
    <w:pitch w:val="default"/>
    <w:sig w:usb0="00000003" w:usb1="00000000" w:usb2="00000000" w:usb3="00000000" w:csb0="00000001" w:csb1="00000000"/>
  </w:font>
  <w:font w:name="Ecofont_Spranq_eco_Sans">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Italic">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11DCC" w14:textId="77777777" w:rsidR="00634BCC" w:rsidRDefault="00634BC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C4102CF" w14:textId="77777777" w:rsidR="00634BCC" w:rsidRDefault="00634B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4BBD9" w14:textId="02B1CA76" w:rsidR="00634BCC" w:rsidRDefault="00634BCC" w:rsidP="00F97049">
    <w:pPr>
      <w:pStyle w:val="Cabealho"/>
      <w:tabs>
        <w:tab w:val="clear" w:pos="8838"/>
        <w:tab w:val="left" w:pos="735"/>
        <w:tab w:val="left" w:pos="765"/>
        <w:tab w:val="center" w:pos="4819"/>
        <w:tab w:val="right" w:pos="9350"/>
      </w:tabs>
      <w:jc w:val="center"/>
      <w:rPr>
        <w:rFonts w:ascii="Lucida Bright" w:hAnsi="Lucida Bright"/>
        <w:b/>
        <w:bCs/>
      </w:rPr>
    </w:pPr>
    <w:r w:rsidRPr="0070782B">
      <w:rPr>
        <w:noProof/>
        <w:color w:val="FFFFFF"/>
      </w:rPr>
      <mc:AlternateContent>
        <mc:Choice Requires="wps">
          <w:drawing>
            <wp:anchor distT="0" distB="0" distL="114300" distR="114300" simplePos="0" relativeHeight="251666432" behindDoc="1" locked="0" layoutInCell="1" allowOverlap="1" wp14:anchorId="294B8E1A" wp14:editId="00F84835">
              <wp:simplePos x="0" y="0"/>
              <wp:positionH relativeFrom="margin">
                <wp:posOffset>-935990</wp:posOffset>
              </wp:positionH>
              <wp:positionV relativeFrom="paragraph">
                <wp:posOffset>6985</wp:posOffset>
              </wp:positionV>
              <wp:extent cx="8407400" cy="114300"/>
              <wp:effectExtent l="0" t="0" r="12700" b="19050"/>
              <wp:wrapNone/>
              <wp:docPr id="686211309" name="Retângulo 3"/>
              <wp:cNvGraphicFramePr/>
              <a:graphic xmlns:a="http://schemas.openxmlformats.org/drawingml/2006/main">
                <a:graphicData uri="http://schemas.microsoft.com/office/word/2010/wordprocessingShape">
                  <wps:wsp>
                    <wps:cNvSpPr/>
                    <wps:spPr>
                      <a:xfrm>
                        <a:off x="0" y="0"/>
                        <a:ext cx="8407400" cy="114300"/>
                      </a:xfrm>
                      <a:prstGeom prst="rect">
                        <a:avLst/>
                      </a:prstGeom>
                      <a:solidFill>
                        <a:schemeClr val="accent6">
                          <a:lumMod val="50000"/>
                        </a:schemeClr>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oel="http://schemas.microsoft.com/office/2019/extlst">
          <w:pict>
            <v:rect w14:anchorId="5E1262D0" id="Retângulo 3" o:spid="_x0000_s1026" style="position:absolute;margin-left:-73.7pt;margin-top:.55pt;width:662pt;height:9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" fillcolor="#375623 [1609]" strokecolor="#70ad47 [3209]" strokeweight="1pt">
              <w10:wrap anchorx="margin"/>
            </v:rect>
          </w:pict>
        </mc:Fallback>
      </mc:AlternateContent>
    </w:r>
    <w:r w:rsidRPr="0070782B">
      <w:rPr>
        <w:noProof/>
        <w:color w:val="FFFFFF"/>
      </w:rPr>
      <mc:AlternateContent>
        <mc:Choice Requires="wps">
          <w:drawing>
            <wp:anchor distT="0" distB="0" distL="114300" distR="114300" simplePos="0" relativeHeight="251664384" behindDoc="1" locked="0" layoutInCell="1" allowOverlap="1" wp14:anchorId="0C522AAD" wp14:editId="6DC95954">
              <wp:simplePos x="0" y="0"/>
              <wp:positionH relativeFrom="margin">
                <wp:posOffset>-1101090</wp:posOffset>
              </wp:positionH>
              <wp:positionV relativeFrom="paragraph">
                <wp:posOffset>124460</wp:posOffset>
              </wp:positionV>
              <wp:extent cx="8407400" cy="1028700"/>
              <wp:effectExtent l="0" t="0" r="12700" b="19050"/>
              <wp:wrapNone/>
              <wp:docPr id="1320870217" name="Retângulo 3"/>
              <wp:cNvGraphicFramePr/>
              <a:graphic xmlns:a="http://schemas.openxmlformats.org/drawingml/2006/main">
                <a:graphicData uri="http://schemas.microsoft.com/office/word/2010/wordprocessingShape">
                  <wps:wsp>
                    <wps:cNvSpPr/>
                    <wps:spPr>
                      <a:xfrm>
                        <a:off x="0" y="0"/>
                        <a:ext cx="8407400" cy="1028700"/>
                      </a:xfrm>
                      <a:prstGeom prst="rect">
                        <a:avLst/>
                      </a:prstGeom>
                      <a:solidFill>
                        <a:srgbClr val="002060"/>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oel="http://schemas.microsoft.com/office/2019/extlst">
          <w:pict>
            <v:rect w14:anchorId="27CF5A0A" id="Retângulo 3" o:spid="_x0000_s1026" style="position:absolute;margin-left:-86.7pt;margin-top:9.8pt;width:662pt;height:8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" fillcolor="#002060" strokecolor="#002060" strokeweight="1pt">
              <w10:wrap anchorx="margin"/>
            </v:rect>
          </w:pict>
        </mc:Fallback>
      </mc:AlternateContent>
    </w:r>
  </w:p>
  <w:p w14:paraId="0413D39A" w14:textId="031A3B96" w:rsidR="00634BCC" w:rsidRPr="0070782B" w:rsidRDefault="00634BCC" w:rsidP="00F97049">
    <w:pPr>
      <w:pStyle w:val="Cabealho"/>
      <w:tabs>
        <w:tab w:val="clear" w:pos="8838"/>
        <w:tab w:val="left" w:pos="735"/>
        <w:tab w:val="left" w:pos="765"/>
        <w:tab w:val="center" w:pos="4819"/>
        <w:tab w:val="right" w:pos="9350"/>
      </w:tabs>
      <w:jc w:val="center"/>
      <w:rPr>
        <w:rFonts w:ascii="Lucida Bright" w:hAnsi="Lucida Bright"/>
        <w:b/>
        <w:bCs/>
        <w:color w:val="FFFFFF"/>
      </w:rPr>
    </w:pPr>
  </w:p>
  <w:p w14:paraId="0ADBCC85" w14:textId="2E003BC8" w:rsidR="00634BCC" w:rsidRPr="0070782B" w:rsidRDefault="00634BCC" w:rsidP="00F97049">
    <w:pPr>
      <w:pStyle w:val="Cabealho"/>
      <w:tabs>
        <w:tab w:val="clear" w:pos="8838"/>
        <w:tab w:val="left" w:pos="735"/>
        <w:tab w:val="left" w:pos="765"/>
        <w:tab w:val="center" w:pos="4819"/>
        <w:tab w:val="right" w:pos="9350"/>
      </w:tabs>
      <w:jc w:val="center"/>
      <w:rPr>
        <w:rFonts w:ascii="Roboto" w:hAnsi="Roboto"/>
        <w:b/>
        <w:bCs/>
        <w:color w:val="FFFFFF"/>
      </w:rPr>
    </w:pPr>
    <w:r w:rsidRPr="0070782B">
      <w:rPr>
        <w:noProof/>
        <w:color w:val="FFFFFF"/>
      </w:rPr>
      <w:drawing>
        <wp:anchor distT="0" distB="0" distL="114300" distR="114300" simplePos="0" relativeHeight="251668480" behindDoc="1" locked="0" layoutInCell="1" allowOverlap="1" wp14:anchorId="1827B704" wp14:editId="222D471B">
          <wp:simplePos x="0" y="0"/>
          <wp:positionH relativeFrom="column">
            <wp:posOffset>1334008</wp:posOffset>
          </wp:positionH>
          <wp:positionV relativeFrom="paragraph">
            <wp:posOffset>8255</wp:posOffset>
          </wp:positionV>
          <wp:extent cx="128016" cy="128016"/>
          <wp:effectExtent l="0" t="0" r="5715" b="5715"/>
          <wp:wrapNone/>
          <wp:docPr id="1273496006" name="Gráfico 6" descr="Marc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96006" name="Gráfico 1273496006" descr="Marcador"/>
                  <pic:cNvPicPr/>
                </pic:nvPicPr>
                <pic:blipFill>
                  <a:blip r:embed="rId1">
                    <a:extLst>
                      <a:ext uri="{96DAC541-7B7A-43D3-8B79-37D633B846F1}">
                        <asvg:svgBlip xmlns:asvg="http://schemas.microsoft.com/office/drawing/2016/SVG/main" r:embed="rId2"/>
                      </a:ext>
                    </a:extLst>
                  </a:blip>
                  <a:stretch>
                    <a:fillRect/>
                  </a:stretch>
                </pic:blipFill>
                <pic:spPr>
                  <a:xfrm>
                    <a:off x="0" y="0"/>
                    <a:ext cx="128016" cy="128016"/>
                  </a:xfrm>
                  <a:prstGeom prst="rect">
                    <a:avLst/>
                  </a:prstGeom>
                </pic:spPr>
              </pic:pic>
            </a:graphicData>
          </a:graphic>
          <wp14:sizeRelH relativeFrom="margin">
            <wp14:pctWidth>0</wp14:pctWidth>
          </wp14:sizeRelH>
          <wp14:sizeRelV relativeFrom="margin">
            <wp14:pctHeight>0</wp14:pctHeight>
          </wp14:sizeRelV>
        </wp:anchor>
      </w:drawing>
    </w:r>
    <w:r w:rsidRPr="0070782B">
      <w:rPr>
        <w:rFonts w:ascii="Roboto" w:hAnsi="Roboto"/>
        <w:b/>
        <w:bCs/>
        <w:color w:val="FFFFFF"/>
      </w:rPr>
      <w:t>Avenida Tancredo Neves,799, Centro – CEP 78.510-000</w:t>
    </w:r>
  </w:p>
  <w:p w14:paraId="2D41B1BB" w14:textId="61B01A07" w:rsidR="00634BCC" w:rsidRPr="0070782B" w:rsidRDefault="00634BCC" w:rsidP="00F97049">
    <w:pPr>
      <w:pStyle w:val="Cabealho"/>
      <w:tabs>
        <w:tab w:val="clear" w:pos="8838"/>
        <w:tab w:val="left" w:pos="735"/>
        <w:tab w:val="left" w:pos="765"/>
        <w:tab w:val="center" w:pos="4819"/>
        <w:tab w:val="right" w:pos="9350"/>
      </w:tabs>
      <w:jc w:val="center"/>
      <w:rPr>
        <w:rFonts w:ascii="Roboto" w:hAnsi="Roboto"/>
        <w:b/>
        <w:bCs/>
        <w:color w:val="FFFFFF"/>
      </w:rPr>
    </w:pPr>
    <w:r w:rsidRPr="0070782B">
      <w:rPr>
        <w:rFonts w:ascii="Roboto" w:hAnsi="Roboto"/>
        <w:b/>
        <w:bCs/>
        <w:color w:val="FFFFFF"/>
      </w:rPr>
      <w:t>CNPJ: 03.238.961/0001-27</w:t>
    </w:r>
  </w:p>
  <w:p w14:paraId="4C4C1B3D" w14:textId="3BE356E2" w:rsidR="00634BCC" w:rsidRPr="0070782B" w:rsidRDefault="00634BCC" w:rsidP="00797F10">
    <w:pPr>
      <w:pStyle w:val="Cabealho"/>
      <w:tabs>
        <w:tab w:val="left" w:pos="555"/>
        <w:tab w:val="left" w:pos="855"/>
        <w:tab w:val="left" w:pos="1125"/>
        <w:tab w:val="center" w:pos="4819"/>
        <w:tab w:val="right" w:pos="9639"/>
      </w:tabs>
      <w:rPr>
        <w:rFonts w:ascii="Roboto" w:hAnsi="Roboto"/>
        <w:b/>
        <w:bCs/>
        <w:color w:val="FFFFFF"/>
      </w:rPr>
    </w:pPr>
    <w:r w:rsidRPr="0070782B">
      <w:rPr>
        <w:rFonts w:ascii="Roboto" w:hAnsi="Roboto"/>
        <w:b/>
        <w:bCs/>
        <w:noProof/>
        <w:color w:val="FFFFFF"/>
      </w:rPr>
      <w:drawing>
        <wp:anchor distT="0" distB="0" distL="114300" distR="114300" simplePos="0" relativeHeight="251669504" behindDoc="1" locked="0" layoutInCell="1" allowOverlap="1" wp14:anchorId="1425DDF0" wp14:editId="355F9623">
          <wp:simplePos x="0" y="0"/>
          <wp:positionH relativeFrom="column">
            <wp:posOffset>2000885</wp:posOffset>
          </wp:positionH>
          <wp:positionV relativeFrom="paragraph">
            <wp:posOffset>24003</wp:posOffset>
          </wp:positionV>
          <wp:extent cx="97536" cy="97536"/>
          <wp:effectExtent l="0" t="0" r="0" b="0"/>
          <wp:wrapNone/>
          <wp:docPr id="1374161096" name="Gráfico 7" descr="Destinatá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161096" name="Gráfico 1374161096" descr="Destinatário"/>
                  <pic:cNvPicPr/>
                </pic:nvPicPr>
                <pic:blipFill>
                  <a:blip r:embed="rId3">
                    <a:extLst>
                      <a:ext uri="{96DAC541-7B7A-43D3-8B79-37D633B846F1}">
                        <asvg:svgBlip xmlns:asvg="http://schemas.microsoft.com/office/drawing/2016/SVG/main" r:embed="rId4"/>
                      </a:ext>
                    </a:extLst>
                  </a:blip>
                  <a:stretch>
                    <a:fillRect/>
                  </a:stretch>
                </pic:blipFill>
                <pic:spPr>
                  <a:xfrm>
                    <a:off x="0" y="0"/>
                    <a:ext cx="97536" cy="97536"/>
                  </a:xfrm>
                  <a:prstGeom prst="rect">
                    <a:avLst/>
                  </a:prstGeom>
                </pic:spPr>
              </pic:pic>
            </a:graphicData>
          </a:graphic>
          <wp14:sizeRelH relativeFrom="page">
            <wp14:pctWidth>0</wp14:pctWidth>
          </wp14:sizeRelH>
          <wp14:sizeRelV relativeFrom="page">
            <wp14:pctHeight>0</wp14:pctHeight>
          </wp14:sizeRelV>
        </wp:anchor>
      </w:drawing>
    </w:r>
    <w:r w:rsidRPr="0070782B">
      <w:rPr>
        <w:rFonts w:ascii="Roboto" w:hAnsi="Roboto"/>
        <w:b/>
        <w:bCs/>
        <w:color w:val="FFFFFF"/>
      </w:rPr>
      <w:tab/>
    </w:r>
    <w:r w:rsidRPr="0070782B">
      <w:rPr>
        <w:rFonts w:ascii="Roboto" w:hAnsi="Roboto"/>
        <w:b/>
        <w:bCs/>
        <w:color w:val="FFFFFF"/>
      </w:rPr>
      <w:tab/>
    </w:r>
    <w:r w:rsidRPr="0070782B">
      <w:rPr>
        <w:rFonts w:ascii="Roboto" w:hAnsi="Roboto"/>
        <w:b/>
        <w:bCs/>
        <w:color w:val="FFFFFF"/>
      </w:rPr>
      <w:tab/>
    </w:r>
    <w:r w:rsidRPr="0070782B">
      <w:rPr>
        <w:rFonts w:ascii="Roboto" w:hAnsi="Roboto"/>
        <w:b/>
        <w:bCs/>
        <w:color w:val="FFFFFF"/>
      </w:rPr>
      <w:tab/>
      <w:t>Fone: (66) 9 9995-1826</w:t>
    </w:r>
    <w:r w:rsidRPr="0070782B">
      <w:rPr>
        <w:rFonts w:ascii="Roboto" w:hAnsi="Roboto"/>
        <w:b/>
        <w:bCs/>
        <w:color w:val="FFFFFF"/>
      </w:rPr>
      <w:tab/>
    </w:r>
    <w:r w:rsidRPr="0070782B">
      <w:rPr>
        <w:rFonts w:ascii="Roboto" w:hAnsi="Roboto"/>
        <w:b/>
        <w:bCs/>
        <w:color w:val="FFFFFF"/>
      </w:rPr>
      <w:tab/>
    </w:r>
  </w:p>
  <w:p w14:paraId="1EBDD7DE" w14:textId="2EBC5DD3" w:rsidR="00634BCC" w:rsidRPr="0070782B" w:rsidRDefault="00634BCC" w:rsidP="00F97049">
    <w:pPr>
      <w:pStyle w:val="Cabealho"/>
      <w:tabs>
        <w:tab w:val="left" w:pos="555"/>
        <w:tab w:val="left" w:pos="855"/>
        <w:tab w:val="left" w:pos="1125"/>
        <w:tab w:val="center" w:pos="4819"/>
      </w:tabs>
      <w:jc w:val="center"/>
      <w:rPr>
        <w:rFonts w:ascii="Roboto" w:hAnsi="Roboto"/>
        <w:b/>
        <w:bCs/>
        <w:color w:val="FFFFFF"/>
      </w:rPr>
    </w:pPr>
    <w:r>
      <w:rPr>
        <w:rFonts w:ascii="Roboto" w:hAnsi="Roboto"/>
        <w:noProof/>
      </w:rPr>
      <w:drawing>
        <wp:anchor distT="0" distB="0" distL="114300" distR="114300" simplePos="0" relativeHeight="251667456" behindDoc="1" locked="0" layoutInCell="1" allowOverlap="1" wp14:anchorId="318C979F" wp14:editId="43489AFB">
          <wp:simplePos x="0" y="0"/>
          <wp:positionH relativeFrom="column">
            <wp:posOffset>2281047</wp:posOffset>
          </wp:positionH>
          <wp:positionV relativeFrom="paragraph">
            <wp:posOffset>28575</wp:posOffset>
          </wp:positionV>
          <wp:extent cx="129540" cy="129540"/>
          <wp:effectExtent l="0" t="0" r="3810" b="3810"/>
          <wp:wrapNone/>
          <wp:docPr id="625642687" name="Gráfico 5" descr="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642687" name="Gráfico 625642687" descr="Mundo"/>
                  <pic:cNvPicPr/>
                </pic:nvPicPr>
                <pic:blipFill>
                  <a:blip r:embed="rId5">
                    <a:extLst>
                      <a:ext uri="{96DAC541-7B7A-43D3-8B79-37D633B846F1}">
                        <asvg:svgBlip xmlns:asvg="http://schemas.microsoft.com/office/drawing/2016/SVG/main" r:embed="rId6"/>
                      </a:ext>
                    </a:extLst>
                  </a:blip>
                  <a:stretch>
                    <a:fillRect/>
                  </a:stretch>
                </pic:blipFill>
                <pic:spPr>
                  <a:xfrm>
                    <a:off x="0" y="0"/>
                    <a:ext cx="129540" cy="129540"/>
                  </a:xfrm>
                  <a:prstGeom prst="rect">
                    <a:avLst/>
                  </a:prstGeom>
                </pic:spPr>
              </pic:pic>
            </a:graphicData>
          </a:graphic>
          <wp14:sizeRelH relativeFrom="page">
            <wp14:pctWidth>0</wp14:pctWidth>
          </wp14:sizeRelH>
          <wp14:sizeRelV relativeFrom="page">
            <wp14:pctHeight>0</wp14:pctHeight>
          </wp14:sizeRelV>
        </wp:anchor>
      </w:drawing>
    </w:r>
    <w:r w:rsidRPr="0070782B">
      <w:rPr>
        <w:rFonts w:ascii="Roboto" w:hAnsi="Roboto"/>
        <w:b/>
        <w:bCs/>
        <w:color w:val="FFFFFF"/>
      </w:rPr>
      <w:t>www.itauba.mt.gov.br</w:t>
    </w:r>
  </w:p>
  <w:p w14:paraId="740F17EB" w14:textId="36546A65" w:rsidR="00634BCC" w:rsidRPr="00797F10" w:rsidRDefault="00634BCC">
    <w:pPr>
      <w:pStyle w:val="Rodap"/>
      <w:rPr>
        <w:rFonts w:ascii="Roboto" w:hAnsi="Robo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B8CD8" w14:textId="77777777" w:rsidR="00633F82" w:rsidRDefault="00633F82" w:rsidP="00987B40">
      <w:r>
        <w:separator/>
      </w:r>
    </w:p>
  </w:footnote>
  <w:footnote w:type="continuationSeparator" w:id="0">
    <w:p w14:paraId="40F01D0E" w14:textId="77777777" w:rsidR="00633F82" w:rsidRDefault="00633F82" w:rsidP="00987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8892D" w14:textId="77777777" w:rsidR="00634BCC" w:rsidRDefault="00634BC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1D365F5" w14:textId="77777777" w:rsidR="00634BCC" w:rsidRDefault="00634BCC">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38CC5" w14:textId="77777777" w:rsidR="00634BCC" w:rsidRDefault="00634BCC">
    <w:pPr>
      <w:pStyle w:val="Cabealho"/>
      <w:framePr w:wrap="around" w:vAnchor="text" w:hAnchor="margin" w:xAlign="right" w:y="1"/>
      <w:rPr>
        <w:rStyle w:val="Nmerodepgina"/>
      </w:rPr>
    </w:pPr>
  </w:p>
  <w:p w14:paraId="608C3569" w14:textId="7099AFC5" w:rsidR="00634BCC" w:rsidRDefault="00634BCC" w:rsidP="00F97049">
    <w:pPr>
      <w:pStyle w:val="Cabealho"/>
    </w:pPr>
    <w:r>
      <w:rPr>
        <w:noProof/>
      </w:rPr>
      <w:drawing>
        <wp:anchor distT="0" distB="0" distL="114300" distR="114300" simplePos="0" relativeHeight="251673600" behindDoc="1" locked="0" layoutInCell="1" allowOverlap="1" wp14:anchorId="22B1EC96" wp14:editId="50BF8E5C">
          <wp:simplePos x="0" y="0"/>
          <wp:positionH relativeFrom="margin">
            <wp:posOffset>-490855</wp:posOffset>
          </wp:positionH>
          <wp:positionV relativeFrom="paragraph">
            <wp:posOffset>-88900</wp:posOffset>
          </wp:positionV>
          <wp:extent cx="3568700" cy="1115060"/>
          <wp:effectExtent l="0" t="0" r="0" b="8890"/>
          <wp:wrapNone/>
          <wp:docPr id="73065469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54692" name="Imagem 730654692"/>
                  <pic:cNvPicPr/>
                </pic:nvPicPr>
                <pic:blipFill>
                  <a:blip r:embed="rId1">
                    <a:extLst>
                      <a:ext uri="{28A0092B-C50C-407E-A947-70E740481C1C}">
                        <a14:useLocalDpi xmlns:a14="http://schemas.microsoft.com/office/drawing/2010/main" val="0"/>
                      </a:ext>
                    </a:extLst>
                  </a:blip>
                  <a:stretch>
                    <a:fillRect/>
                  </a:stretch>
                </pic:blipFill>
                <pic:spPr>
                  <a:xfrm>
                    <a:off x="0" y="0"/>
                    <a:ext cx="3568700" cy="11150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636F94E6" wp14:editId="4F7FDE8A">
          <wp:simplePos x="0" y="0"/>
          <wp:positionH relativeFrom="column">
            <wp:posOffset>-694327</wp:posOffset>
          </wp:positionH>
          <wp:positionV relativeFrom="paragraph">
            <wp:posOffset>-457200</wp:posOffset>
          </wp:positionV>
          <wp:extent cx="7552282" cy="3167743"/>
          <wp:effectExtent l="0" t="0" r="0" b="0"/>
          <wp:wrapNone/>
          <wp:docPr id="170240593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05932" name="Imagem 1702405932"/>
                  <pic:cNvPicPr/>
                </pic:nvPicPr>
                <pic:blipFill>
                  <a:blip r:embed="rId2">
                    <a:extLst>
                      <a:ext uri="{28A0092B-C50C-407E-A947-70E740481C1C}">
                        <a14:useLocalDpi xmlns:a14="http://schemas.microsoft.com/office/drawing/2010/main" val="0"/>
                      </a:ext>
                    </a:extLst>
                  </a:blip>
                  <a:stretch>
                    <a:fillRect/>
                  </a:stretch>
                </pic:blipFill>
                <pic:spPr>
                  <a:xfrm>
                    <a:off x="0" y="0"/>
                    <a:ext cx="7552282" cy="3167743"/>
                  </a:xfrm>
                  <a:prstGeom prst="rect">
                    <a:avLst/>
                  </a:prstGeom>
                </pic:spPr>
              </pic:pic>
            </a:graphicData>
          </a:graphic>
          <wp14:sizeRelH relativeFrom="page">
            <wp14:pctWidth>0</wp14:pctWidth>
          </wp14:sizeRelH>
          <wp14:sizeRelV relativeFrom="page">
            <wp14:pctHeight>0</wp14:pctHeight>
          </wp14:sizeRelV>
        </wp:anchor>
      </w:drawing>
    </w:r>
  </w:p>
  <w:p w14:paraId="7DE9E0CC" w14:textId="6E9E590E" w:rsidR="00634BCC" w:rsidRDefault="00634BCC" w:rsidP="00F97049">
    <w:pPr>
      <w:pStyle w:val="Cabealho"/>
    </w:pPr>
  </w:p>
  <w:p w14:paraId="1061E248" w14:textId="18DE9FF9" w:rsidR="00634BCC" w:rsidRDefault="00634BCC" w:rsidP="00F97049">
    <w:pPr>
      <w:pStyle w:val="Cabealho"/>
    </w:pPr>
  </w:p>
  <w:p w14:paraId="1632947D" w14:textId="2F66586F" w:rsidR="00634BCC" w:rsidRDefault="00634BCC" w:rsidP="00F97049">
    <w:pPr>
      <w:pStyle w:val="Cabealho"/>
    </w:pPr>
  </w:p>
  <w:p w14:paraId="2D7738F5" w14:textId="7C312BEA" w:rsidR="00634BCC" w:rsidRDefault="00634BCC" w:rsidP="00F97049">
    <w:pPr>
      <w:pStyle w:val="Cabealho"/>
    </w:pPr>
  </w:p>
  <w:p w14:paraId="51D0D5A9" w14:textId="61687BD5" w:rsidR="00634BCC" w:rsidRDefault="00634BCC" w:rsidP="00F97049">
    <w:pPr>
      <w:pStyle w:val="Cabealho"/>
    </w:pPr>
  </w:p>
  <w:p w14:paraId="53A1993F" w14:textId="3BDC40E6" w:rsidR="00634BCC" w:rsidRDefault="00634BCC" w:rsidP="00F97049">
    <w:pPr>
      <w:pStyle w:val="Cabealho"/>
    </w:pPr>
  </w:p>
  <w:p w14:paraId="7980F274" w14:textId="52F90D57" w:rsidR="00634BCC" w:rsidRDefault="00634BCC" w:rsidP="00F97049">
    <w:pPr>
      <w:pStyle w:val="Cabealho"/>
    </w:pPr>
    <w:r>
      <w:rPr>
        <w:noProof/>
      </w:rPr>
      <mc:AlternateContent>
        <mc:Choice Requires="wps">
          <w:drawing>
            <wp:anchor distT="0" distB="0" distL="114300" distR="114300" simplePos="0" relativeHeight="251672576" behindDoc="0" locked="0" layoutInCell="1" allowOverlap="1" wp14:anchorId="61DB0239" wp14:editId="6014F734">
              <wp:simplePos x="0" y="0"/>
              <wp:positionH relativeFrom="page">
                <wp:align>left</wp:align>
              </wp:positionH>
              <wp:positionV relativeFrom="paragraph">
                <wp:posOffset>164193</wp:posOffset>
              </wp:positionV>
              <wp:extent cx="3858260" cy="163286"/>
              <wp:effectExtent l="0" t="0" r="27940" b="27305"/>
              <wp:wrapNone/>
              <wp:docPr id="1000161548" name="Retângulo 4"/>
              <wp:cNvGraphicFramePr/>
              <a:graphic xmlns:a="http://schemas.openxmlformats.org/drawingml/2006/main">
                <a:graphicData uri="http://schemas.microsoft.com/office/word/2010/wordprocessingShape">
                  <wps:wsp>
                    <wps:cNvSpPr/>
                    <wps:spPr>
                      <a:xfrm>
                        <a:off x="0" y="0"/>
                        <a:ext cx="3858260" cy="163286"/>
                      </a:xfrm>
                      <a:prstGeom prst="rect">
                        <a:avLst/>
                      </a:prstGeom>
                      <a:solidFill>
                        <a:schemeClr val="accent6">
                          <a:lumMod val="75000"/>
                        </a:schemeClr>
                      </a:solid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oel="http://schemas.microsoft.com/office/2019/extlst">
          <w:pict>
            <v:rect w14:anchorId="099A20CB" id="Retângulo 4" o:spid="_x0000_s1026" style="position:absolute;margin-left:0;margin-top:12.95pt;width:303.8pt;height:12.85pt;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" fillcolor="#538135 [2409]" strokecolor="#538135 [2409]" strokeweight="1pt">
              <w10:wrap anchorx="page"/>
            </v:rect>
          </w:pict>
        </mc:Fallback>
      </mc:AlternateContent>
    </w:r>
  </w:p>
  <w:p w14:paraId="62E253E9" w14:textId="0BC69BD1" w:rsidR="00634BCC" w:rsidRDefault="00634BCC" w:rsidP="00F97049">
    <w:pPr>
      <w:pStyle w:val="Cabealho"/>
    </w:pPr>
  </w:p>
  <w:p w14:paraId="1FB9F095" w14:textId="38C14922" w:rsidR="00634BCC" w:rsidRPr="00A93611" w:rsidRDefault="00634BCC" w:rsidP="00F97049">
    <w:pPr>
      <w:pStyle w:val="Cabealho"/>
    </w:pPr>
    <w:r>
      <w:rPr>
        <w:noProof/>
      </w:rPr>
      <w:drawing>
        <wp:anchor distT="0" distB="0" distL="114300" distR="114300" simplePos="0" relativeHeight="251654143" behindDoc="1" locked="0" layoutInCell="1" allowOverlap="1" wp14:anchorId="10AA0643" wp14:editId="59FF9610">
          <wp:simplePos x="0" y="0"/>
          <wp:positionH relativeFrom="margin">
            <wp:align>center</wp:align>
          </wp:positionH>
          <wp:positionV relativeFrom="paragraph">
            <wp:posOffset>1450340</wp:posOffset>
          </wp:positionV>
          <wp:extent cx="6832149" cy="6578332"/>
          <wp:effectExtent l="0" t="0" r="6985" b="0"/>
          <wp:wrapNone/>
          <wp:docPr id="9" name="Imagem 9" descr="itauba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tauba brasão"/>
                  <pic:cNvPicPr>
                    <a:picLocks noChangeAspect="1" noChangeArrowheads="1"/>
                  </pic:cNvPicPr>
                </pic:nvPicPr>
                <pic:blipFill>
                  <a:blip r:embed="rId3">
                    <a:lum bright="86000" contrast="-70000"/>
                    <a:extLst>
                      <a:ext uri="{28A0092B-C50C-407E-A947-70E740481C1C}">
                        <a14:useLocalDpi xmlns:a14="http://schemas.microsoft.com/office/drawing/2010/main" val="0"/>
                      </a:ext>
                    </a:extLst>
                  </a:blip>
                  <a:srcRect/>
                  <a:stretch>
                    <a:fillRect/>
                  </a:stretch>
                </pic:blipFill>
                <pic:spPr bwMode="auto">
                  <a:xfrm>
                    <a:off x="0" y="0"/>
                    <a:ext cx="6832149" cy="657833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3AA28" w14:textId="77777777" w:rsidR="00634BCC" w:rsidRDefault="00634BCC">
    <w:pPr>
      <w:pStyle w:val="Cabealho"/>
    </w:pPr>
    <w:r>
      <w:rPr>
        <w:i/>
        <w:iCs/>
        <w:noProof/>
      </w:rPr>
      <w:drawing>
        <wp:anchor distT="0" distB="0" distL="114300" distR="114300" simplePos="0" relativeHeight="251655168" behindDoc="1" locked="0" layoutInCell="1" allowOverlap="1" wp14:anchorId="56F408E0" wp14:editId="6B055E3A">
          <wp:simplePos x="0" y="0"/>
          <wp:positionH relativeFrom="column">
            <wp:posOffset>1029970</wp:posOffset>
          </wp:positionH>
          <wp:positionV relativeFrom="paragraph">
            <wp:posOffset>2437765</wp:posOffset>
          </wp:positionV>
          <wp:extent cx="4098925" cy="3945890"/>
          <wp:effectExtent l="0" t="0" r="0" b="0"/>
          <wp:wrapNone/>
          <wp:docPr id="10" name="Imagem 10" descr="itauba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uba brasão"/>
                  <pic:cNvPicPr>
                    <a:picLocks noChangeAspect="1" noChangeArrowheads="1"/>
                  </pic:cNvPicPr>
                </pic:nvPicPr>
                <pic:blipFill>
                  <a:blip r:embed="rId1">
                    <a:lum bright="92000" contrast="-70000"/>
                    <a:extLst>
                      <a:ext uri="{28A0092B-C50C-407E-A947-70E740481C1C}">
                        <a14:useLocalDpi xmlns:a14="http://schemas.microsoft.com/office/drawing/2010/main" val="0"/>
                      </a:ext>
                    </a:extLst>
                  </a:blip>
                  <a:srcRect/>
                  <a:stretch>
                    <a:fillRect/>
                  </a:stretch>
                </pic:blipFill>
                <pic:spPr bwMode="auto">
                  <a:xfrm>
                    <a:off x="0" y="0"/>
                    <a:ext cx="4098925" cy="394589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singleLevel"/>
    <w:tmpl w:val="00000004"/>
    <w:name w:val="WW8Num4"/>
    <w:lvl w:ilvl="0">
      <w:start w:val="1"/>
      <w:numFmt w:val="lowerLetter"/>
      <w:lvlText w:val="%1)"/>
      <w:lvlJc w:val="left"/>
      <w:pPr>
        <w:tabs>
          <w:tab w:val="num" w:pos="720"/>
        </w:tabs>
        <w:ind w:left="720" w:hanging="360"/>
      </w:pPr>
      <w:rPr>
        <w:sz w:val="24"/>
        <w:szCs w:val="24"/>
      </w:rPr>
    </w:lvl>
  </w:abstractNum>
  <w:abstractNum w:abstractNumId="1" w15:restartNumberingAfterBreak="0">
    <w:nsid w:val="06B216AB"/>
    <w:multiLevelType w:val="hybridMultilevel"/>
    <w:tmpl w:val="766A3B8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5A2608"/>
    <w:multiLevelType w:val="hybridMultilevel"/>
    <w:tmpl w:val="86922D0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3764AAC"/>
    <w:multiLevelType w:val="hybridMultilevel"/>
    <w:tmpl w:val="EE5A9D30"/>
    <w:lvl w:ilvl="0" w:tplc="04160001">
      <w:start w:val="1"/>
      <w:numFmt w:val="bullet"/>
      <w:lvlText w:val=""/>
      <w:lvlJc w:val="left"/>
      <w:pPr>
        <w:ind w:left="4968" w:hanging="360"/>
      </w:pPr>
      <w:rPr>
        <w:rFonts w:ascii="Symbol" w:hAnsi="Symbol" w:hint="default"/>
      </w:rPr>
    </w:lvl>
    <w:lvl w:ilvl="1" w:tplc="04160003" w:tentative="1">
      <w:start w:val="1"/>
      <w:numFmt w:val="bullet"/>
      <w:lvlText w:val="o"/>
      <w:lvlJc w:val="left"/>
      <w:pPr>
        <w:ind w:left="5688" w:hanging="360"/>
      </w:pPr>
      <w:rPr>
        <w:rFonts w:ascii="Courier New" w:hAnsi="Courier New" w:cs="Courier New" w:hint="default"/>
      </w:rPr>
    </w:lvl>
    <w:lvl w:ilvl="2" w:tplc="04160005" w:tentative="1">
      <w:start w:val="1"/>
      <w:numFmt w:val="bullet"/>
      <w:lvlText w:val=""/>
      <w:lvlJc w:val="left"/>
      <w:pPr>
        <w:ind w:left="6408" w:hanging="360"/>
      </w:pPr>
      <w:rPr>
        <w:rFonts w:ascii="Wingdings" w:hAnsi="Wingdings" w:hint="default"/>
      </w:rPr>
    </w:lvl>
    <w:lvl w:ilvl="3" w:tplc="04160001" w:tentative="1">
      <w:start w:val="1"/>
      <w:numFmt w:val="bullet"/>
      <w:lvlText w:val=""/>
      <w:lvlJc w:val="left"/>
      <w:pPr>
        <w:ind w:left="7128" w:hanging="360"/>
      </w:pPr>
      <w:rPr>
        <w:rFonts w:ascii="Symbol" w:hAnsi="Symbol" w:hint="default"/>
      </w:rPr>
    </w:lvl>
    <w:lvl w:ilvl="4" w:tplc="04160003" w:tentative="1">
      <w:start w:val="1"/>
      <w:numFmt w:val="bullet"/>
      <w:lvlText w:val="o"/>
      <w:lvlJc w:val="left"/>
      <w:pPr>
        <w:ind w:left="7848" w:hanging="360"/>
      </w:pPr>
      <w:rPr>
        <w:rFonts w:ascii="Courier New" w:hAnsi="Courier New" w:cs="Courier New" w:hint="default"/>
      </w:rPr>
    </w:lvl>
    <w:lvl w:ilvl="5" w:tplc="04160005" w:tentative="1">
      <w:start w:val="1"/>
      <w:numFmt w:val="bullet"/>
      <w:lvlText w:val=""/>
      <w:lvlJc w:val="left"/>
      <w:pPr>
        <w:ind w:left="8568" w:hanging="360"/>
      </w:pPr>
      <w:rPr>
        <w:rFonts w:ascii="Wingdings" w:hAnsi="Wingdings" w:hint="default"/>
      </w:rPr>
    </w:lvl>
    <w:lvl w:ilvl="6" w:tplc="04160001" w:tentative="1">
      <w:start w:val="1"/>
      <w:numFmt w:val="bullet"/>
      <w:lvlText w:val=""/>
      <w:lvlJc w:val="left"/>
      <w:pPr>
        <w:ind w:left="9288" w:hanging="360"/>
      </w:pPr>
      <w:rPr>
        <w:rFonts w:ascii="Symbol" w:hAnsi="Symbol" w:hint="default"/>
      </w:rPr>
    </w:lvl>
    <w:lvl w:ilvl="7" w:tplc="04160003" w:tentative="1">
      <w:start w:val="1"/>
      <w:numFmt w:val="bullet"/>
      <w:lvlText w:val="o"/>
      <w:lvlJc w:val="left"/>
      <w:pPr>
        <w:ind w:left="10008" w:hanging="360"/>
      </w:pPr>
      <w:rPr>
        <w:rFonts w:ascii="Courier New" w:hAnsi="Courier New" w:cs="Courier New" w:hint="default"/>
      </w:rPr>
    </w:lvl>
    <w:lvl w:ilvl="8" w:tplc="04160005" w:tentative="1">
      <w:start w:val="1"/>
      <w:numFmt w:val="bullet"/>
      <w:lvlText w:val=""/>
      <w:lvlJc w:val="left"/>
      <w:pPr>
        <w:ind w:left="10728" w:hanging="360"/>
      </w:pPr>
      <w:rPr>
        <w:rFonts w:ascii="Wingdings" w:hAnsi="Wingdings" w:hint="default"/>
      </w:rPr>
    </w:lvl>
  </w:abstractNum>
  <w:abstractNum w:abstractNumId="4" w15:restartNumberingAfterBreak="0">
    <w:nsid w:val="16B01603"/>
    <w:multiLevelType w:val="hybridMultilevel"/>
    <w:tmpl w:val="6F46541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D5C100D"/>
    <w:multiLevelType w:val="multilevel"/>
    <w:tmpl w:val="1F403BF2"/>
    <w:lvl w:ilvl="0">
      <w:start w:val="1"/>
      <w:numFmt w:val="decimal"/>
      <w:pStyle w:val="Nivel01"/>
      <w:lvlText w:val="%1."/>
      <w:lvlJc w:val="left"/>
      <w:pPr>
        <w:ind w:left="360" w:hanging="360"/>
      </w:pPr>
      <w:rPr>
        <w:rFonts w:hint="default"/>
        <w:b/>
      </w:rPr>
    </w:lvl>
    <w:lvl w:ilvl="1">
      <w:start w:val="1"/>
      <w:numFmt w:val="decimal"/>
      <w:lvlText w:val="%1.%2."/>
      <w:lvlJc w:val="left"/>
      <w:pPr>
        <w:ind w:left="999" w:hanging="432"/>
      </w:pPr>
      <w:rPr>
        <w:rFonts w:ascii="Arial" w:hAnsi="Arial" w:cs="Arial" w:hint="default"/>
        <w:b w:val="0"/>
        <w:i w:val="0"/>
        <w:strike w:val="0"/>
        <w:color w:val="auto"/>
        <w:sz w:val="20"/>
        <w:szCs w:val="20"/>
        <w:u w:val="none"/>
      </w:rPr>
    </w:lvl>
    <w:lvl w:ilvl="2">
      <w:start w:val="1"/>
      <w:numFmt w:val="decimal"/>
      <w:lvlText w:val="%1.%2.%3."/>
      <w:lvlJc w:val="left"/>
      <w:pPr>
        <w:ind w:left="1497" w:hanging="504"/>
      </w:pPr>
      <w:rPr>
        <w:rFonts w:ascii="Arial" w:hAnsi="Arial" w:cs="Arial"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7142F"/>
    <w:multiLevelType w:val="hybridMultilevel"/>
    <w:tmpl w:val="1A88489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586E2BCA"/>
    <w:multiLevelType w:val="hybridMultilevel"/>
    <w:tmpl w:val="617E7A3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697B5FD1"/>
    <w:multiLevelType w:val="multilevel"/>
    <w:tmpl w:val="20384B94"/>
    <w:styleLink w:val="WW8Num1"/>
    <w:lvl w:ilvl="0">
      <w:numFmt w:val="bullet"/>
      <w:lvlText w:val=""/>
      <w:lvlJc w:val="left"/>
      <w:pPr>
        <w:ind w:left="0" w:firstLine="0"/>
      </w:pPr>
      <w:rPr>
        <w:rFonts w:ascii="Symbol" w:hAnsi="Symbol" w:cs="Wingdings"/>
        <w:sz w:val="24"/>
        <w:szCs w:val="24"/>
        <w:lang w:val="pt-BR" w:eastAsia="zh-CN"/>
      </w:rPr>
    </w:lvl>
    <w:lvl w:ilvl="1">
      <w:numFmt w:val="bullet"/>
      <w:lvlText w:val="◦"/>
      <w:lvlJc w:val="left"/>
      <w:pPr>
        <w:ind w:left="0" w:firstLine="0"/>
      </w:pPr>
      <w:rPr>
        <w:rFonts w:ascii="OpenSymbol, 'Arial Unicode MS'" w:hAnsi="OpenSymbol, 'Arial Unicode MS'" w:cs="Courier New"/>
        <w:sz w:val="24"/>
        <w:szCs w:val="24"/>
        <w:lang w:val="pt-BR" w:eastAsia="zh-CN"/>
      </w:rPr>
    </w:lvl>
    <w:lvl w:ilvl="2">
      <w:numFmt w:val="bullet"/>
      <w:lvlText w:val="▪"/>
      <w:lvlJc w:val="left"/>
      <w:pPr>
        <w:ind w:left="0" w:firstLine="0"/>
      </w:pPr>
      <w:rPr>
        <w:rFonts w:ascii="OpenSymbol, 'Arial Unicode MS'" w:hAnsi="OpenSymbol, 'Arial Unicode MS'" w:cs="Courier New"/>
        <w:sz w:val="24"/>
        <w:szCs w:val="24"/>
        <w:lang w:val="pt-BR" w:eastAsia="zh-CN"/>
      </w:rPr>
    </w:lvl>
    <w:lvl w:ilvl="3">
      <w:numFmt w:val="bullet"/>
      <w:lvlText w:val=""/>
      <w:lvlJc w:val="left"/>
      <w:pPr>
        <w:ind w:left="0" w:firstLine="0"/>
      </w:pPr>
      <w:rPr>
        <w:rFonts w:ascii="Symbol" w:hAnsi="Symbol" w:cs="Wingdings"/>
        <w:sz w:val="24"/>
        <w:szCs w:val="24"/>
        <w:lang w:val="pt-BR" w:eastAsia="zh-CN"/>
      </w:rPr>
    </w:lvl>
    <w:lvl w:ilvl="4">
      <w:numFmt w:val="bullet"/>
      <w:lvlText w:val="◦"/>
      <w:lvlJc w:val="left"/>
      <w:pPr>
        <w:ind w:left="0" w:firstLine="0"/>
      </w:pPr>
      <w:rPr>
        <w:rFonts w:ascii="OpenSymbol, 'Arial Unicode MS'" w:hAnsi="OpenSymbol, 'Arial Unicode MS'" w:cs="Courier New"/>
        <w:sz w:val="24"/>
        <w:szCs w:val="24"/>
        <w:lang w:val="pt-BR" w:eastAsia="zh-CN"/>
      </w:rPr>
    </w:lvl>
    <w:lvl w:ilvl="5">
      <w:numFmt w:val="bullet"/>
      <w:lvlText w:val="▪"/>
      <w:lvlJc w:val="left"/>
      <w:pPr>
        <w:ind w:left="0" w:firstLine="0"/>
      </w:pPr>
      <w:rPr>
        <w:rFonts w:ascii="OpenSymbol, 'Arial Unicode MS'" w:hAnsi="OpenSymbol, 'Arial Unicode MS'" w:cs="Courier New"/>
        <w:sz w:val="24"/>
        <w:szCs w:val="24"/>
        <w:lang w:val="pt-BR" w:eastAsia="zh-CN"/>
      </w:rPr>
    </w:lvl>
    <w:lvl w:ilvl="6">
      <w:numFmt w:val="bullet"/>
      <w:lvlText w:val=""/>
      <w:lvlJc w:val="left"/>
      <w:pPr>
        <w:ind w:left="0" w:firstLine="0"/>
      </w:pPr>
      <w:rPr>
        <w:rFonts w:ascii="Symbol" w:hAnsi="Symbol" w:cs="Wingdings"/>
        <w:sz w:val="24"/>
        <w:szCs w:val="24"/>
        <w:lang w:val="pt-BR" w:eastAsia="zh-CN"/>
      </w:rPr>
    </w:lvl>
    <w:lvl w:ilvl="7">
      <w:numFmt w:val="bullet"/>
      <w:lvlText w:val="◦"/>
      <w:lvlJc w:val="left"/>
      <w:pPr>
        <w:ind w:left="0" w:firstLine="0"/>
      </w:pPr>
      <w:rPr>
        <w:rFonts w:ascii="OpenSymbol, 'Arial Unicode MS'" w:hAnsi="OpenSymbol, 'Arial Unicode MS'" w:cs="Courier New"/>
        <w:sz w:val="24"/>
        <w:szCs w:val="24"/>
        <w:lang w:val="pt-BR" w:eastAsia="zh-CN"/>
      </w:rPr>
    </w:lvl>
    <w:lvl w:ilvl="8">
      <w:numFmt w:val="bullet"/>
      <w:lvlText w:val="▪"/>
      <w:lvlJc w:val="left"/>
      <w:pPr>
        <w:ind w:left="0" w:firstLine="0"/>
      </w:pPr>
      <w:rPr>
        <w:rFonts w:ascii="OpenSymbol, 'Arial Unicode MS'" w:hAnsi="OpenSymbol, 'Arial Unicode MS'" w:cs="Courier New"/>
        <w:sz w:val="24"/>
        <w:szCs w:val="24"/>
        <w:lang w:val="pt-BR" w:eastAsia="zh-CN"/>
      </w:rPr>
    </w:lvl>
  </w:abstractNum>
  <w:num w:numId="1">
    <w:abstractNumId w:val="9"/>
  </w:num>
  <w:num w:numId="2">
    <w:abstractNumId w:val="2"/>
  </w:num>
  <w:num w:numId="3">
    <w:abstractNumId w:val="1"/>
  </w:num>
  <w:num w:numId="4">
    <w:abstractNumId w:val="4"/>
  </w:num>
  <w:num w:numId="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129"/>
    <w:rsid w:val="00023B4F"/>
    <w:rsid w:val="000317B7"/>
    <w:rsid w:val="0003264A"/>
    <w:rsid w:val="00046685"/>
    <w:rsid w:val="0005107E"/>
    <w:rsid w:val="00053BB3"/>
    <w:rsid w:val="000650B7"/>
    <w:rsid w:val="00072849"/>
    <w:rsid w:val="00092137"/>
    <w:rsid w:val="000D0DC7"/>
    <w:rsid w:val="000D5154"/>
    <w:rsid w:val="000D62EB"/>
    <w:rsid w:val="001036C3"/>
    <w:rsid w:val="00133B78"/>
    <w:rsid w:val="00147F59"/>
    <w:rsid w:val="00175298"/>
    <w:rsid w:val="00183A44"/>
    <w:rsid w:val="001A3EC5"/>
    <w:rsid w:val="001A4B37"/>
    <w:rsid w:val="001A7959"/>
    <w:rsid w:val="001B04B2"/>
    <w:rsid w:val="001B2102"/>
    <w:rsid w:val="001B29E7"/>
    <w:rsid w:val="00240A86"/>
    <w:rsid w:val="002621C6"/>
    <w:rsid w:val="002702DE"/>
    <w:rsid w:val="00272BCF"/>
    <w:rsid w:val="00281148"/>
    <w:rsid w:val="00284E22"/>
    <w:rsid w:val="00291725"/>
    <w:rsid w:val="00296ED4"/>
    <w:rsid w:val="002A1E63"/>
    <w:rsid w:val="002C032E"/>
    <w:rsid w:val="002C3FCC"/>
    <w:rsid w:val="002E1E4F"/>
    <w:rsid w:val="002F661B"/>
    <w:rsid w:val="003047F1"/>
    <w:rsid w:val="003120FD"/>
    <w:rsid w:val="00323418"/>
    <w:rsid w:val="00331881"/>
    <w:rsid w:val="003336E4"/>
    <w:rsid w:val="00375C51"/>
    <w:rsid w:val="0038238A"/>
    <w:rsid w:val="00394B69"/>
    <w:rsid w:val="003A23A9"/>
    <w:rsid w:val="003B3F26"/>
    <w:rsid w:val="003C6224"/>
    <w:rsid w:val="003C6457"/>
    <w:rsid w:val="003C66AD"/>
    <w:rsid w:val="003D38B8"/>
    <w:rsid w:val="003E08EF"/>
    <w:rsid w:val="003E28E8"/>
    <w:rsid w:val="003F325A"/>
    <w:rsid w:val="003F5340"/>
    <w:rsid w:val="00405A44"/>
    <w:rsid w:val="00420885"/>
    <w:rsid w:val="00426F38"/>
    <w:rsid w:val="0045797C"/>
    <w:rsid w:val="004602BF"/>
    <w:rsid w:val="004616C9"/>
    <w:rsid w:val="00464EDD"/>
    <w:rsid w:val="004657E4"/>
    <w:rsid w:val="00467BC2"/>
    <w:rsid w:val="004702D2"/>
    <w:rsid w:val="00484A73"/>
    <w:rsid w:val="00486880"/>
    <w:rsid w:val="00495846"/>
    <w:rsid w:val="00495DEC"/>
    <w:rsid w:val="00496ECD"/>
    <w:rsid w:val="004A5DB6"/>
    <w:rsid w:val="004B293B"/>
    <w:rsid w:val="004C1C62"/>
    <w:rsid w:val="004C23F4"/>
    <w:rsid w:val="00514088"/>
    <w:rsid w:val="00530FB8"/>
    <w:rsid w:val="00542E88"/>
    <w:rsid w:val="0054418E"/>
    <w:rsid w:val="00546D1C"/>
    <w:rsid w:val="00556385"/>
    <w:rsid w:val="00557A4A"/>
    <w:rsid w:val="0056356E"/>
    <w:rsid w:val="005742C4"/>
    <w:rsid w:val="00577F5C"/>
    <w:rsid w:val="005968CC"/>
    <w:rsid w:val="005B52A5"/>
    <w:rsid w:val="005C2415"/>
    <w:rsid w:val="005C6EF8"/>
    <w:rsid w:val="005D3790"/>
    <w:rsid w:val="005E7892"/>
    <w:rsid w:val="005F5055"/>
    <w:rsid w:val="00600FA0"/>
    <w:rsid w:val="00611745"/>
    <w:rsid w:val="00615A00"/>
    <w:rsid w:val="0062038D"/>
    <w:rsid w:val="00633F82"/>
    <w:rsid w:val="00634BCC"/>
    <w:rsid w:val="006533F2"/>
    <w:rsid w:val="00667873"/>
    <w:rsid w:val="00675107"/>
    <w:rsid w:val="00687291"/>
    <w:rsid w:val="00695560"/>
    <w:rsid w:val="006A2C3D"/>
    <w:rsid w:val="006B3EE7"/>
    <w:rsid w:val="006B6323"/>
    <w:rsid w:val="006B643D"/>
    <w:rsid w:val="006B7E5A"/>
    <w:rsid w:val="006C70DD"/>
    <w:rsid w:val="006D0CE5"/>
    <w:rsid w:val="006E7F87"/>
    <w:rsid w:val="006F720C"/>
    <w:rsid w:val="0070782B"/>
    <w:rsid w:val="007259E5"/>
    <w:rsid w:val="00735CA9"/>
    <w:rsid w:val="0073612C"/>
    <w:rsid w:val="007543D8"/>
    <w:rsid w:val="00764B6B"/>
    <w:rsid w:val="00765C4F"/>
    <w:rsid w:val="007800E6"/>
    <w:rsid w:val="0078510E"/>
    <w:rsid w:val="00795683"/>
    <w:rsid w:val="007968DC"/>
    <w:rsid w:val="00797F10"/>
    <w:rsid w:val="007B0438"/>
    <w:rsid w:val="007B5828"/>
    <w:rsid w:val="007B7E87"/>
    <w:rsid w:val="007D2160"/>
    <w:rsid w:val="007E76FE"/>
    <w:rsid w:val="007F29F8"/>
    <w:rsid w:val="00812E7C"/>
    <w:rsid w:val="00816AB8"/>
    <w:rsid w:val="00833D00"/>
    <w:rsid w:val="00844175"/>
    <w:rsid w:val="00873174"/>
    <w:rsid w:val="008765A5"/>
    <w:rsid w:val="00882579"/>
    <w:rsid w:val="00882941"/>
    <w:rsid w:val="008833C4"/>
    <w:rsid w:val="00884AFF"/>
    <w:rsid w:val="00896141"/>
    <w:rsid w:val="008A1B68"/>
    <w:rsid w:val="008C11B9"/>
    <w:rsid w:val="008C15A5"/>
    <w:rsid w:val="008C1AB3"/>
    <w:rsid w:val="008E0813"/>
    <w:rsid w:val="008F3C78"/>
    <w:rsid w:val="008F5B61"/>
    <w:rsid w:val="00901222"/>
    <w:rsid w:val="0090508E"/>
    <w:rsid w:val="00925DD9"/>
    <w:rsid w:val="0093211A"/>
    <w:rsid w:val="00944A59"/>
    <w:rsid w:val="009646A4"/>
    <w:rsid w:val="009756E0"/>
    <w:rsid w:val="009768E4"/>
    <w:rsid w:val="00984732"/>
    <w:rsid w:val="00987B40"/>
    <w:rsid w:val="00995045"/>
    <w:rsid w:val="009C0257"/>
    <w:rsid w:val="009C1DB8"/>
    <w:rsid w:val="009D0E28"/>
    <w:rsid w:val="009D6D39"/>
    <w:rsid w:val="009F7150"/>
    <w:rsid w:val="00A022D0"/>
    <w:rsid w:val="00A054EE"/>
    <w:rsid w:val="00A21CA9"/>
    <w:rsid w:val="00A2551C"/>
    <w:rsid w:val="00A30129"/>
    <w:rsid w:val="00A62D84"/>
    <w:rsid w:val="00A84FBC"/>
    <w:rsid w:val="00AB3FFD"/>
    <w:rsid w:val="00AB4CCC"/>
    <w:rsid w:val="00AC1E5F"/>
    <w:rsid w:val="00AC3469"/>
    <w:rsid w:val="00AC397E"/>
    <w:rsid w:val="00AC4F96"/>
    <w:rsid w:val="00AC70FD"/>
    <w:rsid w:val="00AD449A"/>
    <w:rsid w:val="00AE1FF7"/>
    <w:rsid w:val="00AE66D7"/>
    <w:rsid w:val="00AF1C7B"/>
    <w:rsid w:val="00B146EF"/>
    <w:rsid w:val="00B174C8"/>
    <w:rsid w:val="00B32813"/>
    <w:rsid w:val="00B37EDF"/>
    <w:rsid w:val="00B40E22"/>
    <w:rsid w:val="00B716D0"/>
    <w:rsid w:val="00B72085"/>
    <w:rsid w:val="00B93977"/>
    <w:rsid w:val="00BA00DB"/>
    <w:rsid w:val="00BA7B3E"/>
    <w:rsid w:val="00BB0B3E"/>
    <w:rsid w:val="00BD305C"/>
    <w:rsid w:val="00BE13EB"/>
    <w:rsid w:val="00BF2A3B"/>
    <w:rsid w:val="00BF4798"/>
    <w:rsid w:val="00BF5750"/>
    <w:rsid w:val="00C21855"/>
    <w:rsid w:val="00C219DE"/>
    <w:rsid w:val="00C23729"/>
    <w:rsid w:val="00C30AEE"/>
    <w:rsid w:val="00C33B42"/>
    <w:rsid w:val="00C4644A"/>
    <w:rsid w:val="00C86DE9"/>
    <w:rsid w:val="00CA1832"/>
    <w:rsid w:val="00CA479C"/>
    <w:rsid w:val="00CB6A22"/>
    <w:rsid w:val="00CC5817"/>
    <w:rsid w:val="00CD1AEA"/>
    <w:rsid w:val="00CD70DE"/>
    <w:rsid w:val="00CE18F7"/>
    <w:rsid w:val="00CF32D9"/>
    <w:rsid w:val="00D0116D"/>
    <w:rsid w:val="00D014EE"/>
    <w:rsid w:val="00D03EA7"/>
    <w:rsid w:val="00D257F8"/>
    <w:rsid w:val="00D27475"/>
    <w:rsid w:val="00D50B20"/>
    <w:rsid w:val="00D54662"/>
    <w:rsid w:val="00D63A4F"/>
    <w:rsid w:val="00D879BD"/>
    <w:rsid w:val="00D960CB"/>
    <w:rsid w:val="00DA0A8E"/>
    <w:rsid w:val="00DA0B80"/>
    <w:rsid w:val="00DB2D14"/>
    <w:rsid w:val="00DB6246"/>
    <w:rsid w:val="00DC1A35"/>
    <w:rsid w:val="00DC2753"/>
    <w:rsid w:val="00DC4C78"/>
    <w:rsid w:val="00DC6BC7"/>
    <w:rsid w:val="00DC7081"/>
    <w:rsid w:val="00DD527E"/>
    <w:rsid w:val="00DE2345"/>
    <w:rsid w:val="00DE72BD"/>
    <w:rsid w:val="00DF0DEF"/>
    <w:rsid w:val="00DF4264"/>
    <w:rsid w:val="00DF5408"/>
    <w:rsid w:val="00E118F2"/>
    <w:rsid w:val="00E31EDD"/>
    <w:rsid w:val="00E42DBA"/>
    <w:rsid w:val="00E44D5F"/>
    <w:rsid w:val="00E452FA"/>
    <w:rsid w:val="00E46B54"/>
    <w:rsid w:val="00E6310D"/>
    <w:rsid w:val="00E63472"/>
    <w:rsid w:val="00E66D31"/>
    <w:rsid w:val="00E71659"/>
    <w:rsid w:val="00E739FD"/>
    <w:rsid w:val="00E97030"/>
    <w:rsid w:val="00EA580E"/>
    <w:rsid w:val="00EA6A4C"/>
    <w:rsid w:val="00EB5244"/>
    <w:rsid w:val="00EB6A8E"/>
    <w:rsid w:val="00EC157A"/>
    <w:rsid w:val="00ED3BC6"/>
    <w:rsid w:val="00EE3129"/>
    <w:rsid w:val="00EF0DD1"/>
    <w:rsid w:val="00EF3AB9"/>
    <w:rsid w:val="00F0669C"/>
    <w:rsid w:val="00F07714"/>
    <w:rsid w:val="00F12017"/>
    <w:rsid w:val="00F30A17"/>
    <w:rsid w:val="00F53D50"/>
    <w:rsid w:val="00F54979"/>
    <w:rsid w:val="00F64F45"/>
    <w:rsid w:val="00F97049"/>
    <w:rsid w:val="00FA6459"/>
    <w:rsid w:val="00FF6D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EA4C0F"/>
  <w15:docId w15:val="{0E757AE1-C03D-4C68-8E79-83425D64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2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BCC"/>
    <w:pPr>
      <w:keepNext/>
      <w:jc w:val="center"/>
      <w:outlineLvl w:val="0"/>
    </w:pPr>
    <w:rPr>
      <w:b/>
      <w:i/>
      <w:sz w:val="28"/>
    </w:rPr>
  </w:style>
  <w:style w:type="paragraph" w:styleId="Ttulo2">
    <w:name w:val="heading 2"/>
    <w:basedOn w:val="Normal"/>
    <w:next w:val="Normal"/>
    <w:link w:val="Ttulo2Char"/>
    <w:qFormat/>
    <w:rsid w:val="00EE3129"/>
    <w:pPr>
      <w:keepNext/>
      <w:outlineLvl w:val="1"/>
    </w:pPr>
    <w:rPr>
      <w:rFonts w:eastAsia="MS Mincho"/>
      <w:b/>
    </w:rPr>
  </w:style>
  <w:style w:type="paragraph" w:styleId="Ttulo3">
    <w:name w:val="heading 3"/>
    <w:basedOn w:val="Normal"/>
    <w:next w:val="Normal"/>
    <w:link w:val="Ttulo3Char"/>
    <w:unhideWhenUsed/>
    <w:qFormat/>
    <w:rsid w:val="00272BCF"/>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qFormat/>
    <w:rsid w:val="00634BCC"/>
    <w:pPr>
      <w:keepNext/>
      <w:ind w:right="-162"/>
      <w:jc w:val="right"/>
      <w:outlineLvl w:val="3"/>
    </w:pPr>
    <w:rPr>
      <w:rFonts w:ascii="Arial" w:hAnsi="Arial"/>
      <w:b/>
      <w:bCs/>
    </w:rPr>
  </w:style>
  <w:style w:type="paragraph" w:styleId="Ttulo5">
    <w:name w:val="heading 5"/>
    <w:basedOn w:val="Normal"/>
    <w:next w:val="Normal"/>
    <w:link w:val="Ttulo5Char"/>
    <w:unhideWhenUsed/>
    <w:qFormat/>
    <w:rsid w:val="00634BCC"/>
    <w:pPr>
      <w:spacing w:before="240" w:after="60"/>
      <w:outlineLvl w:val="4"/>
    </w:pPr>
    <w:rPr>
      <w:rFonts w:ascii="Calibri" w:hAnsi="Calibri"/>
      <w:b/>
      <w:bCs/>
      <w:i/>
      <w:iCs/>
      <w:sz w:val="26"/>
      <w:szCs w:val="26"/>
    </w:rPr>
  </w:style>
  <w:style w:type="paragraph" w:styleId="Ttulo6">
    <w:name w:val="heading 6"/>
    <w:basedOn w:val="Normal"/>
    <w:next w:val="Normal"/>
    <w:link w:val="Ttulo6Char"/>
    <w:qFormat/>
    <w:rsid w:val="00634BCC"/>
    <w:pPr>
      <w:spacing w:before="240" w:after="60"/>
      <w:outlineLvl w:val="5"/>
    </w:pPr>
    <w:rPr>
      <w:b/>
      <w:bCs/>
      <w:sz w:val="22"/>
      <w:szCs w:val="22"/>
    </w:rPr>
  </w:style>
  <w:style w:type="paragraph" w:styleId="Ttulo7">
    <w:name w:val="heading 7"/>
    <w:basedOn w:val="Normal"/>
    <w:next w:val="Normal"/>
    <w:link w:val="Ttulo7Char"/>
    <w:qFormat/>
    <w:rsid w:val="00634BCC"/>
    <w:pPr>
      <w:spacing w:before="240" w:after="60"/>
      <w:outlineLvl w:val="6"/>
    </w:pPr>
  </w:style>
  <w:style w:type="paragraph" w:styleId="Ttulo8">
    <w:name w:val="heading 8"/>
    <w:basedOn w:val="Normal"/>
    <w:next w:val="Normal"/>
    <w:link w:val="Ttulo8Char"/>
    <w:qFormat/>
    <w:rsid w:val="00634BCC"/>
    <w:pPr>
      <w:spacing w:before="240" w:after="60"/>
      <w:outlineLvl w:val="7"/>
    </w:pPr>
    <w:rPr>
      <w:i/>
      <w:iCs/>
      <w:sz w:val="24"/>
      <w:szCs w:val="24"/>
    </w:rPr>
  </w:style>
  <w:style w:type="paragraph" w:styleId="Ttulo9">
    <w:name w:val="heading 9"/>
    <w:basedOn w:val="Normal"/>
    <w:next w:val="Normal"/>
    <w:link w:val="Ttulo9Char"/>
    <w:qFormat/>
    <w:rsid w:val="00634BCC"/>
    <w:pPr>
      <w:keepNext/>
      <w:spacing w:line="240" w:lineRule="atLeast"/>
      <w:jc w:val="center"/>
      <w:outlineLvl w:val="8"/>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EE3129"/>
    <w:rPr>
      <w:rFonts w:ascii="Times New Roman" w:eastAsia="MS Mincho" w:hAnsi="Times New Roman" w:cs="Times New Roman"/>
      <w:b/>
      <w:sz w:val="20"/>
      <w:szCs w:val="20"/>
      <w:lang w:eastAsia="pt-BR"/>
    </w:rPr>
  </w:style>
  <w:style w:type="paragraph" w:styleId="Recuodecorpodetexto">
    <w:name w:val="Body Text Indent"/>
    <w:basedOn w:val="Normal"/>
    <w:link w:val="RecuodecorpodetextoChar"/>
    <w:rsid w:val="00EE3129"/>
    <w:pPr>
      <w:ind w:left="708"/>
      <w:jc w:val="both"/>
    </w:pPr>
    <w:rPr>
      <w:rFonts w:eastAsia="MS Mincho"/>
      <w:i/>
    </w:rPr>
  </w:style>
  <w:style w:type="character" w:customStyle="1" w:styleId="RecuodecorpodetextoChar">
    <w:name w:val="Recuo de corpo de texto Char"/>
    <w:basedOn w:val="Fontepargpadro"/>
    <w:link w:val="Recuodecorpodetexto"/>
    <w:rsid w:val="00EE3129"/>
    <w:rPr>
      <w:rFonts w:ascii="Times New Roman" w:eastAsia="MS Mincho" w:hAnsi="Times New Roman" w:cs="Times New Roman"/>
      <w:i/>
      <w:sz w:val="20"/>
      <w:szCs w:val="20"/>
      <w:lang w:eastAsia="pt-BR"/>
    </w:rPr>
  </w:style>
  <w:style w:type="character" w:styleId="Nmerodepgina">
    <w:name w:val="page number"/>
    <w:basedOn w:val="Fontepargpadro"/>
    <w:rsid w:val="00EE3129"/>
  </w:style>
  <w:style w:type="paragraph" w:styleId="Cabealho">
    <w:name w:val="header"/>
    <w:aliases w:val="Char,Cabeçalho superior, Char"/>
    <w:basedOn w:val="Normal"/>
    <w:link w:val="CabealhoChar"/>
    <w:rsid w:val="00EE3129"/>
    <w:pPr>
      <w:widowControl w:val="0"/>
      <w:tabs>
        <w:tab w:val="center" w:pos="4419"/>
        <w:tab w:val="right" w:pos="8838"/>
      </w:tabs>
    </w:pPr>
    <w:rPr>
      <w:rFonts w:eastAsia="MS Mincho"/>
    </w:rPr>
  </w:style>
  <w:style w:type="character" w:customStyle="1" w:styleId="CabealhoChar">
    <w:name w:val="Cabeçalho Char"/>
    <w:aliases w:val="Char Char,Cabeçalho superior Char, Char Char"/>
    <w:basedOn w:val="Fontepargpadro"/>
    <w:link w:val="Cabealho"/>
    <w:rsid w:val="00EE3129"/>
    <w:rPr>
      <w:rFonts w:ascii="Times New Roman" w:eastAsia="MS Mincho" w:hAnsi="Times New Roman" w:cs="Times New Roman"/>
      <w:sz w:val="20"/>
      <w:szCs w:val="20"/>
      <w:lang w:eastAsia="pt-BR"/>
    </w:rPr>
  </w:style>
  <w:style w:type="paragraph" w:styleId="Rodap">
    <w:name w:val="footer"/>
    <w:basedOn w:val="Normal"/>
    <w:link w:val="RodapChar"/>
    <w:uiPriority w:val="99"/>
    <w:rsid w:val="00EE3129"/>
    <w:pPr>
      <w:tabs>
        <w:tab w:val="center" w:pos="4419"/>
        <w:tab w:val="right" w:pos="8838"/>
      </w:tabs>
    </w:pPr>
    <w:rPr>
      <w:rFonts w:eastAsia="MS Mincho"/>
    </w:rPr>
  </w:style>
  <w:style w:type="character" w:customStyle="1" w:styleId="RodapChar">
    <w:name w:val="Rodapé Char"/>
    <w:basedOn w:val="Fontepargpadro"/>
    <w:link w:val="Rodap"/>
    <w:uiPriority w:val="99"/>
    <w:rsid w:val="00EE3129"/>
    <w:rPr>
      <w:rFonts w:ascii="Times New Roman" w:eastAsia="MS Mincho" w:hAnsi="Times New Roman" w:cs="Times New Roman"/>
      <w:sz w:val="20"/>
      <w:szCs w:val="20"/>
      <w:lang w:eastAsia="pt-BR"/>
    </w:rPr>
  </w:style>
  <w:style w:type="character" w:customStyle="1" w:styleId="Ttulo3Char">
    <w:name w:val="Título 3 Char"/>
    <w:basedOn w:val="Fontepargpadro"/>
    <w:link w:val="Ttulo3"/>
    <w:rsid w:val="00272BCF"/>
    <w:rPr>
      <w:rFonts w:asciiTheme="majorHAnsi" w:eastAsiaTheme="majorEastAsia" w:hAnsiTheme="majorHAnsi" w:cstheme="majorBidi"/>
      <w:b/>
      <w:bCs/>
      <w:color w:val="5B9BD5" w:themeColor="accent1"/>
      <w:sz w:val="20"/>
      <w:szCs w:val="20"/>
      <w:lang w:eastAsia="pt-BR"/>
    </w:rPr>
  </w:style>
  <w:style w:type="paragraph" w:styleId="Recuodecorpodetexto2">
    <w:name w:val="Body Text Indent 2"/>
    <w:basedOn w:val="Normal"/>
    <w:link w:val="Recuodecorpodetexto2Char"/>
    <w:unhideWhenUsed/>
    <w:rsid w:val="00272BCF"/>
    <w:pPr>
      <w:spacing w:after="120" w:line="480" w:lineRule="auto"/>
      <w:ind w:left="283"/>
    </w:pPr>
  </w:style>
  <w:style w:type="character" w:customStyle="1" w:styleId="Recuodecorpodetexto2Char">
    <w:name w:val="Recuo de corpo de texto 2 Char"/>
    <w:basedOn w:val="Fontepargpadro"/>
    <w:link w:val="Recuodecorpodetexto2"/>
    <w:rsid w:val="00272BCF"/>
    <w:rPr>
      <w:rFonts w:ascii="Times New Roman" w:eastAsia="Times New Roman" w:hAnsi="Times New Roman" w:cs="Times New Roman"/>
      <w:sz w:val="20"/>
      <w:szCs w:val="20"/>
      <w:lang w:eastAsia="pt-BR"/>
    </w:rPr>
  </w:style>
  <w:style w:type="paragraph" w:styleId="Textodebalo">
    <w:name w:val="Balloon Text"/>
    <w:basedOn w:val="Normal"/>
    <w:link w:val="TextodebaloChar"/>
    <w:unhideWhenUsed/>
    <w:rsid w:val="00464EDD"/>
    <w:rPr>
      <w:rFonts w:ascii="Segoe UI" w:hAnsi="Segoe UI" w:cs="Segoe UI"/>
      <w:sz w:val="18"/>
      <w:szCs w:val="18"/>
    </w:rPr>
  </w:style>
  <w:style w:type="character" w:customStyle="1" w:styleId="TextodebaloChar">
    <w:name w:val="Texto de balão Char"/>
    <w:basedOn w:val="Fontepargpadro"/>
    <w:link w:val="Textodebalo"/>
    <w:rsid w:val="00464EDD"/>
    <w:rPr>
      <w:rFonts w:ascii="Segoe UI" w:eastAsia="Times New Roman" w:hAnsi="Segoe UI" w:cs="Segoe UI"/>
      <w:sz w:val="18"/>
      <w:szCs w:val="18"/>
      <w:lang w:eastAsia="pt-BR"/>
    </w:rPr>
  </w:style>
  <w:style w:type="paragraph" w:customStyle="1" w:styleId="Standard">
    <w:name w:val="Standard"/>
    <w:rsid w:val="00901222"/>
    <w:pPr>
      <w:suppressAutoHyphens/>
      <w:autoSpaceDN w:val="0"/>
      <w:spacing w:after="0" w:line="240" w:lineRule="auto"/>
    </w:pPr>
    <w:rPr>
      <w:rFonts w:ascii="Liberation Serif" w:eastAsia="Roboto" w:hAnsi="Liberation Serif" w:cs="Roboto"/>
      <w:kern w:val="3"/>
      <w:sz w:val="24"/>
      <w:szCs w:val="24"/>
      <w:lang w:eastAsia="zh-CN" w:bidi="hi-IN"/>
    </w:rPr>
  </w:style>
  <w:style w:type="paragraph" w:customStyle="1" w:styleId="Recuodocorpodotexto">
    <w:name w:val="Recuo do corpo do texto"/>
    <w:basedOn w:val="Standard"/>
    <w:rsid w:val="00901222"/>
    <w:pPr>
      <w:ind w:left="283"/>
    </w:pPr>
    <w:rPr>
      <w:lang w:val="en-US"/>
    </w:rPr>
  </w:style>
  <w:style w:type="numbering" w:customStyle="1" w:styleId="WW8Num1">
    <w:name w:val="WW8Num1"/>
    <w:rsid w:val="00901222"/>
    <w:pPr>
      <w:numPr>
        <w:numId w:val="1"/>
      </w:numPr>
    </w:pPr>
  </w:style>
  <w:style w:type="paragraph" w:styleId="Corpodetexto2">
    <w:name w:val="Body Text 2"/>
    <w:basedOn w:val="Normal"/>
    <w:link w:val="Corpodetexto2Char"/>
    <w:uiPriority w:val="99"/>
    <w:rsid w:val="00901222"/>
    <w:pPr>
      <w:spacing w:after="120" w:line="480" w:lineRule="auto"/>
    </w:pPr>
  </w:style>
  <w:style w:type="character" w:customStyle="1" w:styleId="Corpodetexto2Char">
    <w:name w:val="Corpo de texto 2 Char"/>
    <w:basedOn w:val="Fontepargpadro"/>
    <w:link w:val="Corpodetexto2"/>
    <w:uiPriority w:val="99"/>
    <w:rsid w:val="00901222"/>
    <w:rPr>
      <w:rFonts w:ascii="Times New Roman" w:eastAsia="Times New Roman" w:hAnsi="Times New Roman" w:cs="Times New Roman"/>
      <w:sz w:val="20"/>
      <w:szCs w:val="20"/>
      <w:lang w:eastAsia="pt-BR"/>
    </w:rPr>
  </w:style>
  <w:style w:type="character" w:customStyle="1" w:styleId="Bodytext2">
    <w:name w:val="Body text (2)_"/>
    <w:link w:val="Bodytext20"/>
    <w:locked/>
    <w:rsid w:val="00901222"/>
    <w:rPr>
      <w:rFonts w:ascii="Arial" w:eastAsia="Arial" w:hAnsi="Arial" w:cs="Arial"/>
      <w:shd w:val="clear" w:color="auto" w:fill="FFFFFF"/>
    </w:rPr>
  </w:style>
  <w:style w:type="paragraph" w:customStyle="1" w:styleId="Bodytext20">
    <w:name w:val="Body text (2)"/>
    <w:basedOn w:val="Normal"/>
    <w:link w:val="Bodytext2"/>
    <w:rsid w:val="00901222"/>
    <w:pPr>
      <w:widowControl w:val="0"/>
      <w:shd w:val="clear" w:color="auto" w:fill="FFFFFF"/>
      <w:spacing w:before="120" w:after="300" w:line="0" w:lineRule="atLeast"/>
    </w:pPr>
    <w:rPr>
      <w:rFonts w:ascii="Arial" w:eastAsia="Arial" w:hAnsi="Arial" w:cs="Arial"/>
      <w:sz w:val="22"/>
      <w:szCs w:val="22"/>
      <w:lang w:eastAsia="en-US"/>
    </w:rPr>
  </w:style>
  <w:style w:type="paragraph" w:styleId="TextosemFormatao">
    <w:name w:val="Plain Text"/>
    <w:basedOn w:val="Normal"/>
    <w:link w:val="TextosemFormataoChar"/>
    <w:uiPriority w:val="99"/>
    <w:unhideWhenUsed/>
    <w:rsid w:val="003D38B8"/>
    <w:rPr>
      <w:rFonts w:ascii="Consolas" w:eastAsia="Calibri" w:hAnsi="Consolas"/>
      <w:sz w:val="21"/>
      <w:szCs w:val="21"/>
      <w:lang w:val="x-none" w:eastAsia="en-US"/>
    </w:rPr>
  </w:style>
  <w:style w:type="character" w:customStyle="1" w:styleId="TextosemFormataoChar">
    <w:name w:val="Texto sem Formatação Char"/>
    <w:basedOn w:val="Fontepargpadro"/>
    <w:link w:val="TextosemFormatao"/>
    <w:uiPriority w:val="99"/>
    <w:rsid w:val="003D38B8"/>
    <w:rPr>
      <w:rFonts w:ascii="Consolas" w:eastAsia="Calibri" w:hAnsi="Consolas" w:cs="Times New Roman"/>
      <w:sz w:val="21"/>
      <w:szCs w:val="21"/>
      <w:lang w:val="x-none"/>
    </w:rPr>
  </w:style>
  <w:style w:type="character" w:customStyle="1" w:styleId="Ttulo1Char">
    <w:name w:val="Título 1 Char"/>
    <w:basedOn w:val="Fontepargpadro"/>
    <w:link w:val="Ttulo1"/>
    <w:rsid w:val="00634BCC"/>
    <w:rPr>
      <w:rFonts w:ascii="Times New Roman" w:eastAsia="Times New Roman" w:hAnsi="Times New Roman" w:cs="Times New Roman"/>
      <w:b/>
      <w:i/>
      <w:sz w:val="28"/>
      <w:szCs w:val="20"/>
      <w:lang w:eastAsia="pt-BR"/>
    </w:rPr>
  </w:style>
  <w:style w:type="character" w:customStyle="1" w:styleId="Ttulo4Char">
    <w:name w:val="Título 4 Char"/>
    <w:basedOn w:val="Fontepargpadro"/>
    <w:link w:val="Ttulo4"/>
    <w:rsid w:val="00634BCC"/>
    <w:rPr>
      <w:rFonts w:ascii="Arial" w:eastAsia="Times New Roman" w:hAnsi="Arial" w:cs="Times New Roman"/>
      <w:b/>
      <w:bCs/>
      <w:sz w:val="20"/>
      <w:szCs w:val="20"/>
      <w:lang w:eastAsia="pt-BR"/>
    </w:rPr>
  </w:style>
  <w:style w:type="character" w:customStyle="1" w:styleId="Ttulo5Char">
    <w:name w:val="Título 5 Char"/>
    <w:basedOn w:val="Fontepargpadro"/>
    <w:link w:val="Ttulo5"/>
    <w:rsid w:val="00634BCC"/>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634BCC"/>
    <w:rPr>
      <w:rFonts w:ascii="Times New Roman" w:eastAsia="Times New Roman" w:hAnsi="Times New Roman" w:cs="Times New Roman"/>
      <w:b/>
      <w:bCs/>
      <w:lang w:eastAsia="pt-BR"/>
    </w:rPr>
  </w:style>
  <w:style w:type="character" w:customStyle="1" w:styleId="Ttulo7Char">
    <w:name w:val="Título 7 Char"/>
    <w:basedOn w:val="Fontepargpadro"/>
    <w:link w:val="Ttulo7"/>
    <w:rsid w:val="00634BCC"/>
    <w:rPr>
      <w:rFonts w:ascii="Times New Roman" w:eastAsia="Times New Roman" w:hAnsi="Times New Roman" w:cs="Times New Roman"/>
      <w:sz w:val="20"/>
      <w:szCs w:val="20"/>
      <w:lang w:eastAsia="pt-BR"/>
    </w:rPr>
  </w:style>
  <w:style w:type="character" w:customStyle="1" w:styleId="Ttulo8Char">
    <w:name w:val="Título 8 Char"/>
    <w:basedOn w:val="Fontepargpadro"/>
    <w:link w:val="Ttulo8"/>
    <w:rsid w:val="00634BCC"/>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rsid w:val="00634BCC"/>
    <w:rPr>
      <w:rFonts w:ascii="Times New Roman" w:eastAsia="Times New Roman" w:hAnsi="Times New Roman" w:cs="Times New Roman"/>
      <w:b/>
      <w:sz w:val="20"/>
      <w:szCs w:val="20"/>
      <w:lang w:eastAsia="pt-BR"/>
    </w:rPr>
  </w:style>
  <w:style w:type="character" w:styleId="Hyperlink">
    <w:name w:val="Hyperlink"/>
    <w:basedOn w:val="Fontepargpadro"/>
    <w:uiPriority w:val="99"/>
    <w:rsid w:val="00634BCC"/>
    <w:rPr>
      <w:rFonts w:cs="Times New Roman"/>
      <w:color w:val="0000FF"/>
      <w:u w:val="single"/>
    </w:rPr>
  </w:style>
  <w:style w:type="paragraph" w:styleId="NormalWeb">
    <w:name w:val="Normal (Web)"/>
    <w:basedOn w:val="Normal"/>
    <w:rsid w:val="00634BCC"/>
    <w:pPr>
      <w:spacing w:before="100" w:beforeAutospacing="1" w:after="100" w:afterAutospacing="1"/>
    </w:pPr>
    <w:rPr>
      <w:rFonts w:ascii="Arial Unicode MS" w:eastAsia="Arial Unicode MS" w:hAnsi="Arial Unicode MS" w:cs="Arial Unicode MS"/>
    </w:rPr>
  </w:style>
  <w:style w:type="paragraph" w:styleId="Corpodetexto">
    <w:name w:val="Body Text"/>
    <w:basedOn w:val="Normal"/>
    <w:link w:val="CorpodetextoChar"/>
    <w:rsid w:val="00634BCC"/>
    <w:pPr>
      <w:jc w:val="both"/>
    </w:pPr>
    <w:rPr>
      <w:noProof/>
      <w:sz w:val="22"/>
    </w:rPr>
  </w:style>
  <w:style w:type="character" w:customStyle="1" w:styleId="CorpodetextoChar">
    <w:name w:val="Corpo de texto Char"/>
    <w:basedOn w:val="Fontepargpadro"/>
    <w:link w:val="Corpodetexto"/>
    <w:rsid w:val="00634BCC"/>
    <w:rPr>
      <w:rFonts w:ascii="Times New Roman" w:eastAsia="Times New Roman" w:hAnsi="Times New Roman" w:cs="Times New Roman"/>
      <w:noProof/>
      <w:szCs w:val="20"/>
      <w:lang w:eastAsia="pt-BR"/>
    </w:rPr>
  </w:style>
  <w:style w:type="paragraph" w:styleId="Textoembloco">
    <w:name w:val="Block Text"/>
    <w:basedOn w:val="Normal"/>
    <w:rsid w:val="00634BCC"/>
    <w:pPr>
      <w:widowControl w:val="0"/>
      <w:autoSpaceDE w:val="0"/>
      <w:autoSpaceDN w:val="0"/>
      <w:adjustRightInd w:val="0"/>
      <w:spacing w:before="12" w:line="292" w:lineRule="atLeast"/>
      <w:ind w:left="187" w:right="-222"/>
      <w:jc w:val="both"/>
    </w:pPr>
    <w:rPr>
      <w:bCs/>
      <w:sz w:val="26"/>
      <w:szCs w:val="26"/>
    </w:rPr>
  </w:style>
  <w:style w:type="paragraph" w:customStyle="1" w:styleId="Inciso">
    <w:name w:val="Inciso"/>
    <w:basedOn w:val="Normal"/>
    <w:rsid w:val="00634BCC"/>
    <w:pPr>
      <w:spacing w:line="240" w:lineRule="atLeast"/>
      <w:ind w:firstLine="1134"/>
      <w:jc w:val="both"/>
    </w:pPr>
    <w:rPr>
      <w:iCs/>
      <w:sz w:val="26"/>
    </w:rPr>
  </w:style>
  <w:style w:type="paragraph" w:styleId="Recuodecorpodetexto3">
    <w:name w:val="Body Text Indent 3"/>
    <w:basedOn w:val="Normal"/>
    <w:link w:val="Recuodecorpodetexto3Char"/>
    <w:rsid w:val="00634BCC"/>
    <w:pPr>
      <w:widowControl w:val="0"/>
      <w:autoSpaceDE w:val="0"/>
      <w:autoSpaceDN w:val="0"/>
      <w:adjustRightInd w:val="0"/>
      <w:spacing w:line="360" w:lineRule="auto"/>
      <w:ind w:firstLine="1684"/>
      <w:jc w:val="both"/>
    </w:pPr>
    <w:rPr>
      <w:rFonts w:ascii="Arial" w:hAnsi="Arial"/>
    </w:rPr>
  </w:style>
  <w:style w:type="character" w:customStyle="1" w:styleId="Recuodecorpodetexto3Char">
    <w:name w:val="Recuo de corpo de texto 3 Char"/>
    <w:basedOn w:val="Fontepargpadro"/>
    <w:link w:val="Recuodecorpodetexto3"/>
    <w:rsid w:val="00634BCC"/>
    <w:rPr>
      <w:rFonts w:ascii="Arial" w:eastAsia="Times New Roman" w:hAnsi="Arial" w:cs="Times New Roman"/>
      <w:sz w:val="20"/>
      <w:szCs w:val="20"/>
      <w:lang w:eastAsia="pt-BR"/>
    </w:rPr>
  </w:style>
  <w:style w:type="character" w:styleId="HiperlinkVisitado">
    <w:name w:val="FollowedHyperlink"/>
    <w:basedOn w:val="Fontepargpadro"/>
    <w:uiPriority w:val="99"/>
    <w:rsid w:val="00634BCC"/>
    <w:rPr>
      <w:rFonts w:cs="Times New Roman"/>
      <w:color w:val="800080"/>
      <w:u w:val="single"/>
    </w:rPr>
  </w:style>
  <w:style w:type="table" w:styleId="Tabelacomgrade">
    <w:name w:val="Table Grid"/>
    <w:basedOn w:val="Tabelanormal"/>
    <w:uiPriority w:val="39"/>
    <w:rsid w:val="00634BCC"/>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Segundo"/>
    <w:basedOn w:val="Normal"/>
    <w:link w:val="PargrafodaListaChar"/>
    <w:uiPriority w:val="34"/>
    <w:qFormat/>
    <w:rsid w:val="00634BCC"/>
    <w:pPr>
      <w:spacing w:after="200" w:line="276" w:lineRule="auto"/>
      <w:ind w:left="720"/>
    </w:pPr>
    <w:rPr>
      <w:rFonts w:ascii="Calibri" w:hAnsi="Calibri"/>
      <w:sz w:val="22"/>
      <w:szCs w:val="22"/>
      <w:lang w:eastAsia="en-US"/>
    </w:rPr>
  </w:style>
  <w:style w:type="paragraph" w:customStyle="1" w:styleId="WW-ContedodaTabela1">
    <w:name w:val="WW-Conteúdo da Tabela1"/>
    <w:basedOn w:val="Corpodetexto"/>
    <w:rsid w:val="00634BCC"/>
    <w:pPr>
      <w:suppressLineNumbers/>
      <w:suppressAutoHyphens/>
      <w:spacing w:after="120"/>
      <w:jc w:val="left"/>
    </w:pPr>
    <w:rPr>
      <w:noProof w:val="0"/>
      <w:sz w:val="24"/>
      <w:szCs w:val="24"/>
    </w:rPr>
  </w:style>
  <w:style w:type="paragraph" w:customStyle="1" w:styleId="Normal2">
    <w:name w:val="Normal 2"/>
    <w:basedOn w:val="Normal"/>
    <w:rsid w:val="00634BCC"/>
    <w:pPr>
      <w:keepLines/>
      <w:spacing w:before="120"/>
      <w:jc w:val="both"/>
      <w:outlineLvl w:val="1"/>
    </w:pPr>
    <w:rPr>
      <w:rFonts w:ascii="Arial" w:hAnsi="Arial"/>
      <w:spacing w:val="10"/>
      <w:sz w:val="18"/>
    </w:rPr>
  </w:style>
  <w:style w:type="paragraph" w:styleId="SemEspaamento">
    <w:name w:val="No Spacing"/>
    <w:link w:val="SemEspaamentoChar"/>
    <w:qFormat/>
    <w:rsid w:val="00634BCC"/>
    <w:pPr>
      <w:spacing w:after="0" w:line="240" w:lineRule="auto"/>
    </w:pPr>
    <w:rPr>
      <w:rFonts w:ascii="Calibri" w:eastAsia="Times New Roman" w:hAnsi="Calibri" w:cs="Times New Roman"/>
      <w:lang w:eastAsia="pt-BR"/>
    </w:rPr>
  </w:style>
  <w:style w:type="character" w:customStyle="1" w:styleId="SemEspaamentoChar">
    <w:name w:val="Sem Espaçamento Char"/>
    <w:link w:val="SemEspaamento"/>
    <w:locked/>
    <w:rsid w:val="00634BCC"/>
    <w:rPr>
      <w:rFonts w:ascii="Calibri" w:eastAsia="Times New Roman" w:hAnsi="Calibri" w:cs="Times New Roman"/>
      <w:lang w:eastAsia="pt-BR"/>
    </w:rPr>
  </w:style>
  <w:style w:type="paragraph" w:customStyle="1" w:styleId="texto1">
    <w:name w:val="texto1"/>
    <w:basedOn w:val="Normal"/>
    <w:rsid w:val="00634BCC"/>
    <w:pPr>
      <w:spacing w:before="100" w:beforeAutospacing="1" w:after="100" w:afterAutospacing="1" w:line="400" w:lineRule="atLeast"/>
      <w:jc w:val="both"/>
    </w:pPr>
    <w:rPr>
      <w:rFonts w:ascii="Arial" w:eastAsia="Arial Unicode MS" w:hAnsi="Arial" w:cs="Arial"/>
      <w:sz w:val="22"/>
      <w:szCs w:val="22"/>
    </w:rPr>
  </w:style>
  <w:style w:type="paragraph" w:styleId="Corpodetexto3">
    <w:name w:val="Body Text 3"/>
    <w:basedOn w:val="Normal"/>
    <w:link w:val="Corpodetexto3Char"/>
    <w:rsid w:val="00634BCC"/>
    <w:pPr>
      <w:widowControl w:val="0"/>
      <w:autoSpaceDE w:val="0"/>
      <w:autoSpaceDN w:val="0"/>
      <w:adjustRightInd w:val="0"/>
      <w:spacing w:line="211" w:lineRule="exact"/>
    </w:pPr>
    <w:rPr>
      <w:rFonts w:ascii="Arial" w:hAnsi="Arial"/>
      <w:sz w:val="18"/>
      <w:szCs w:val="18"/>
    </w:rPr>
  </w:style>
  <w:style w:type="character" w:customStyle="1" w:styleId="Corpodetexto3Char">
    <w:name w:val="Corpo de texto 3 Char"/>
    <w:basedOn w:val="Fontepargpadro"/>
    <w:link w:val="Corpodetexto3"/>
    <w:rsid w:val="00634BCC"/>
    <w:rPr>
      <w:rFonts w:ascii="Arial" w:eastAsia="Times New Roman" w:hAnsi="Arial" w:cs="Times New Roman"/>
      <w:sz w:val="18"/>
      <w:szCs w:val="18"/>
      <w:lang w:eastAsia="pt-BR"/>
    </w:rPr>
  </w:style>
  <w:style w:type="paragraph" w:styleId="Ttulo">
    <w:name w:val="Title"/>
    <w:basedOn w:val="Normal"/>
    <w:link w:val="TtuloChar"/>
    <w:qFormat/>
    <w:rsid w:val="00634BCC"/>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rsid w:val="00634BCC"/>
    <w:rPr>
      <w:rFonts w:ascii="Times New Roman" w:eastAsia="Times New Roman" w:hAnsi="Times New Roman" w:cs="Times New Roman"/>
      <w:b/>
      <w:bCs/>
      <w:sz w:val="26"/>
      <w:szCs w:val="26"/>
      <w:lang w:eastAsia="pt-BR"/>
    </w:rPr>
  </w:style>
  <w:style w:type="character" w:styleId="Forte">
    <w:name w:val="Strong"/>
    <w:basedOn w:val="Fontepargpadro"/>
    <w:qFormat/>
    <w:rsid w:val="00634BCC"/>
    <w:rPr>
      <w:rFonts w:cs="Times New Roman"/>
      <w:b/>
    </w:rPr>
  </w:style>
  <w:style w:type="character" w:customStyle="1" w:styleId="N">
    <w:name w:val="N"/>
    <w:rsid w:val="00634BCC"/>
    <w:rPr>
      <w:b/>
    </w:rPr>
  </w:style>
  <w:style w:type="paragraph" w:customStyle="1" w:styleId="Default">
    <w:name w:val="Default"/>
    <w:rsid w:val="00634BCC"/>
    <w:pPr>
      <w:autoSpaceDE w:val="0"/>
      <w:autoSpaceDN w:val="0"/>
      <w:adjustRightInd w:val="0"/>
      <w:spacing w:after="0" w:line="240" w:lineRule="auto"/>
    </w:pPr>
    <w:rPr>
      <w:rFonts w:ascii="Tahoma" w:eastAsia="Times New Roman" w:hAnsi="Tahoma" w:cs="Tahoma"/>
      <w:color w:val="000000"/>
      <w:sz w:val="24"/>
      <w:szCs w:val="24"/>
      <w:lang w:eastAsia="pt-BR"/>
    </w:rPr>
  </w:style>
  <w:style w:type="paragraph" w:customStyle="1" w:styleId="Contedodetabela">
    <w:name w:val="Conteúdo de tabela"/>
    <w:basedOn w:val="Corpodetexto"/>
    <w:rsid w:val="00634BCC"/>
    <w:pPr>
      <w:suppressAutoHyphens/>
    </w:pPr>
    <w:rPr>
      <w:rFonts w:ascii="Arial" w:hAnsi="Arial"/>
      <w:noProof w:val="0"/>
    </w:rPr>
  </w:style>
  <w:style w:type="paragraph" w:styleId="MapadoDocumento">
    <w:name w:val="Document Map"/>
    <w:basedOn w:val="Normal"/>
    <w:link w:val="MapadoDocumentoChar"/>
    <w:rsid w:val="00634BCC"/>
    <w:pPr>
      <w:shd w:val="clear" w:color="auto" w:fill="000080"/>
    </w:pPr>
    <w:rPr>
      <w:rFonts w:ascii="Tahoma" w:hAnsi="Tahoma"/>
    </w:rPr>
  </w:style>
  <w:style w:type="character" w:customStyle="1" w:styleId="MapadoDocumentoChar">
    <w:name w:val="Mapa do Documento Char"/>
    <w:basedOn w:val="Fontepargpadro"/>
    <w:link w:val="MapadoDocumento"/>
    <w:rsid w:val="00634BCC"/>
    <w:rPr>
      <w:rFonts w:ascii="Tahoma" w:eastAsia="Times New Roman" w:hAnsi="Tahoma" w:cs="Times New Roman"/>
      <w:sz w:val="20"/>
      <w:szCs w:val="20"/>
      <w:shd w:val="clear" w:color="auto" w:fill="000080"/>
      <w:lang w:eastAsia="pt-BR"/>
    </w:rPr>
  </w:style>
  <w:style w:type="paragraph" w:styleId="Textodenotaderodap">
    <w:name w:val="footnote text"/>
    <w:basedOn w:val="Normal"/>
    <w:link w:val="TextodenotaderodapChar"/>
    <w:rsid w:val="00634BCC"/>
  </w:style>
  <w:style w:type="character" w:customStyle="1" w:styleId="TextodenotaderodapChar">
    <w:name w:val="Texto de nota de rodapé Char"/>
    <w:basedOn w:val="Fontepargpadro"/>
    <w:link w:val="Textodenotaderodap"/>
    <w:rsid w:val="00634BCC"/>
    <w:rPr>
      <w:rFonts w:ascii="Times New Roman" w:eastAsia="Times New Roman" w:hAnsi="Times New Roman" w:cs="Times New Roman"/>
      <w:sz w:val="20"/>
      <w:szCs w:val="20"/>
      <w:lang w:eastAsia="pt-BR"/>
    </w:rPr>
  </w:style>
  <w:style w:type="character" w:styleId="nfase">
    <w:name w:val="Emphasis"/>
    <w:basedOn w:val="Fontepargpadro"/>
    <w:qFormat/>
    <w:rsid w:val="00634BCC"/>
    <w:rPr>
      <w:rFonts w:cs="Times New Roman"/>
      <w:i/>
    </w:rPr>
  </w:style>
  <w:style w:type="paragraph" w:customStyle="1" w:styleId="Corpodetexto1">
    <w:name w:val="Corpo de texto1"/>
    <w:basedOn w:val="Normal"/>
    <w:rsid w:val="00634BCC"/>
    <w:pPr>
      <w:jc w:val="both"/>
    </w:pPr>
    <w:rPr>
      <w:sz w:val="22"/>
    </w:rPr>
  </w:style>
  <w:style w:type="character" w:customStyle="1" w:styleId="apple-style-span">
    <w:name w:val="apple-style-span"/>
    <w:rsid w:val="00634BCC"/>
  </w:style>
  <w:style w:type="character" w:customStyle="1" w:styleId="apple-converted-space">
    <w:name w:val="apple-converted-space"/>
    <w:rsid w:val="00634BCC"/>
  </w:style>
  <w:style w:type="paragraph" w:styleId="Subttulo">
    <w:name w:val="Subtitle"/>
    <w:basedOn w:val="Normal"/>
    <w:link w:val="SubttuloChar"/>
    <w:qFormat/>
    <w:rsid w:val="00634BCC"/>
    <w:pPr>
      <w:jc w:val="center"/>
    </w:pPr>
    <w:rPr>
      <w:rFonts w:ascii="Bookman Old Style" w:hAnsi="Bookman Old Style"/>
      <w:b/>
      <w:sz w:val="18"/>
      <w:szCs w:val="24"/>
    </w:rPr>
  </w:style>
  <w:style w:type="character" w:customStyle="1" w:styleId="SubttuloChar">
    <w:name w:val="Subtítulo Char"/>
    <w:basedOn w:val="Fontepargpadro"/>
    <w:link w:val="Subttulo"/>
    <w:rsid w:val="00634BCC"/>
    <w:rPr>
      <w:rFonts w:ascii="Bookman Old Style" w:eastAsia="Times New Roman" w:hAnsi="Bookman Old Style" w:cs="Times New Roman"/>
      <w:b/>
      <w:sz w:val="18"/>
      <w:szCs w:val="24"/>
      <w:lang w:eastAsia="pt-BR"/>
    </w:rPr>
  </w:style>
  <w:style w:type="character" w:customStyle="1" w:styleId="CabealhosuperiorCharChar">
    <w:name w:val="Cabeçalho superior Char Char"/>
    <w:rsid w:val="00634BCC"/>
  </w:style>
  <w:style w:type="paragraph" w:customStyle="1" w:styleId="Blockquote">
    <w:name w:val="Blockquote"/>
    <w:basedOn w:val="Normal"/>
    <w:rsid w:val="00634BCC"/>
    <w:pPr>
      <w:spacing w:before="100" w:after="100"/>
      <w:ind w:left="360" w:right="360"/>
    </w:pPr>
    <w:rPr>
      <w:sz w:val="24"/>
    </w:rPr>
  </w:style>
  <w:style w:type="paragraph" w:customStyle="1" w:styleId="Nvel2">
    <w:name w:val="Nível 2"/>
    <w:basedOn w:val="Normal"/>
    <w:next w:val="Normal"/>
    <w:rsid w:val="00634BCC"/>
    <w:pPr>
      <w:spacing w:after="120"/>
      <w:jc w:val="both"/>
    </w:pPr>
    <w:rPr>
      <w:rFonts w:ascii="Arial" w:hAnsi="Arial"/>
      <w:b/>
      <w:sz w:val="24"/>
      <w:szCs w:val="24"/>
    </w:rPr>
  </w:style>
  <w:style w:type="character" w:customStyle="1" w:styleId="CorpodetextoChar2">
    <w:name w:val="Corpo de texto Char2"/>
    <w:rsid w:val="00634BCC"/>
    <w:rPr>
      <w:i/>
      <w:lang w:val="pt-BR" w:eastAsia="pt-BR"/>
    </w:rPr>
  </w:style>
  <w:style w:type="paragraph" w:customStyle="1" w:styleId="font5">
    <w:name w:val="font5"/>
    <w:basedOn w:val="Normal"/>
    <w:rsid w:val="00634BCC"/>
    <w:pPr>
      <w:spacing w:before="100" w:beforeAutospacing="1" w:after="100" w:afterAutospacing="1"/>
    </w:pPr>
    <w:rPr>
      <w:rFonts w:ascii="Arial" w:hAnsi="Arial" w:cs="Arial"/>
      <w:color w:val="000000"/>
      <w:sz w:val="16"/>
      <w:szCs w:val="16"/>
    </w:rPr>
  </w:style>
  <w:style w:type="paragraph" w:customStyle="1" w:styleId="font6">
    <w:name w:val="font6"/>
    <w:basedOn w:val="Normal"/>
    <w:rsid w:val="00634BCC"/>
    <w:pPr>
      <w:spacing w:before="100" w:beforeAutospacing="1" w:after="100" w:afterAutospacing="1"/>
    </w:pPr>
    <w:rPr>
      <w:rFonts w:ascii="Arial" w:hAnsi="Arial" w:cs="Arial"/>
      <w:color w:val="000000"/>
      <w:sz w:val="16"/>
      <w:szCs w:val="16"/>
    </w:rPr>
  </w:style>
  <w:style w:type="paragraph" w:customStyle="1" w:styleId="font7">
    <w:name w:val="font7"/>
    <w:basedOn w:val="Normal"/>
    <w:rsid w:val="00634BCC"/>
    <w:pPr>
      <w:spacing w:before="100" w:beforeAutospacing="1" w:after="100" w:afterAutospacing="1"/>
    </w:pPr>
    <w:rPr>
      <w:rFonts w:ascii="Arial" w:hAnsi="Arial" w:cs="Arial"/>
      <w:b/>
      <w:bCs/>
      <w:color w:val="FF0000"/>
      <w:sz w:val="16"/>
      <w:szCs w:val="16"/>
    </w:rPr>
  </w:style>
  <w:style w:type="paragraph" w:customStyle="1" w:styleId="xl66">
    <w:name w:val="xl66"/>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7">
    <w:name w:val="xl67"/>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8">
    <w:name w:val="xl68"/>
    <w:basedOn w:val="Normal"/>
    <w:rsid w:val="00634BCC"/>
    <w:pPr>
      <w:spacing w:before="100" w:beforeAutospacing="1" w:after="100" w:afterAutospacing="1"/>
      <w:textAlignment w:val="top"/>
    </w:pPr>
    <w:rPr>
      <w:rFonts w:ascii="Arial" w:hAnsi="Arial" w:cs="Arial"/>
      <w:sz w:val="24"/>
      <w:szCs w:val="24"/>
    </w:rPr>
  </w:style>
  <w:style w:type="paragraph" w:customStyle="1" w:styleId="xl69">
    <w:name w:val="xl69"/>
    <w:basedOn w:val="Normal"/>
    <w:rsid w:val="00634BCC"/>
    <w:pPr>
      <w:spacing w:before="100" w:beforeAutospacing="1" w:after="100" w:afterAutospacing="1"/>
      <w:jc w:val="center"/>
      <w:textAlignment w:val="top"/>
    </w:pPr>
    <w:rPr>
      <w:rFonts w:ascii="Arial" w:hAnsi="Arial" w:cs="Arial"/>
      <w:sz w:val="24"/>
      <w:szCs w:val="24"/>
    </w:rPr>
  </w:style>
  <w:style w:type="paragraph" w:customStyle="1" w:styleId="xl70">
    <w:name w:val="xl70"/>
    <w:basedOn w:val="Normal"/>
    <w:rsid w:val="00634BCC"/>
    <w:pPr>
      <w:spacing w:before="100" w:beforeAutospacing="1" w:after="100" w:afterAutospacing="1"/>
      <w:jc w:val="center"/>
      <w:textAlignment w:val="top"/>
    </w:pPr>
    <w:rPr>
      <w:rFonts w:ascii="Arial" w:hAnsi="Arial" w:cs="Arial"/>
      <w:sz w:val="24"/>
      <w:szCs w:val="24"/>
    </w:rPr>
  </w:style>
  <w:style w:type="paragraph" w:customStyle="1" w:styleId="xl71">
    <w:name w:val="xl71"/>
    <w:basedOn w:val="Normal"/>
    <w:rsid w:val="00634BCC"/>
    <w:pPr>
      <w:spacing w:before="100" w:beforeAutospacing="1" w:after="100" w:afterAutospacing="1"/>
      <w:textAlignment w:val="top"/>
    </w:pPr>
    <w:rPr>
      <w:rFonts w:ascii="Arial" w:hAnsi="Arial" w:cs="Arial"/>
      <w:sz w:val="16"/>
      <w:szCs w:val="16"/>
    </w:rPr>
  </w:style>
  <w:style w:type="paragraph" w:customStyle="1" w:styleId="xl72">
    <w:name w:val="xl72"/>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73">
    <w:name w:val="xl73"/>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74">
    <w:name w:val="xl74"/>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75">
    <w:name w:val="xl75"/>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76">
    <w:name w:val="xl76"/>
    <w:basedOn w:val="Normal"/>
    <w:rsid w:val="00634BCC"/>
    <w:pPr>
      <w:spacing w:before="100" w:beforeAutospacing="1" w:after="100" w:afterAutospacing="1"/>
      <w:textAlignment w:val="top"/>
    </w:pPr>
    <w:rPr>
      <w:rFonts w:ascii="Arial" w:hAnsi="Arial" w:cs="Arial"/>
    </w:rPr>
  </w:style>
  <w:style w:type="paragraph" w:customStyle="1" w:styleId="xl77">
    <w:name w:val="xl77"/>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rPr>
  </w:style>
  <w:style w:type="paragraph" w:customStyle="1" w:styleId="xl78">
    <w:name w:val="xl78"/>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rPr>
  </w:style>
  <w:style w:type="paragraph" w:customStyle="1" w:styleId="xl79">
    <w:name w:val="xl79"/>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rPr>
  </w:style>
  <w:style w:type="paragraph" w:customStyle="1" w:styleId="xl80">
    <w:name w:val="xl80"/>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8"/>
      <w:szCs w:val="18"/>
    </w:rPr>
  </w:style>
  <w:style w:type="paragraph" w:customStyle="1" w:styleId="xl81">
    <w:name w:val="xl81"/>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82">
    <w:name w:val="xl82"/>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83">
    <w:name w:val="xl83"/>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4">
    <w:name w:val="xl84"/>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6"/>
      <w:szCs w:val="16"/>
    </w:rPr>
  </w:style>
  <w:style w:type="paragraph" w:customStyle="1" w:styleId="xl85">
    <w:name w:val="xl85"/>
    <w:basedOn w:val="Normal"/>
    <w:rsid w:val="00634BC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6">
    <w:name w:val="xl86"/>
    <w:basedOn w:val="Normal"/>
    <w:rsid w:val="00634BC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7">
    <w:name w:val="xl87"/>
    <w:basedOn w:val="Normal"/>
    <w:rsid w:val="00634BC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88">
    <w:name w:val="xl88"/>
    <w:basedOn w:val="Normal"/>
    <w:rsid w:val="00634BC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89">
    <w:name w:val="xl89"/>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0">
    <w:name w:val="xl90"/>
    <w:basedOn w:val="Normal"/>
    <w:rsid w:val="00634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6"/>
      <w:szCs w:val="16"/>
    </w:rPr>
  </w:style>
  <w:style w:type="paragraph" w:customStyle="1" w:styleId="xl91">
    <w:name w:val="xl91"/>
    <w:basedOn w:val="Normal"/>
    <w:rsid w:val="00634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92">
    <w:name w:val="xl92"/>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3">
    <w:name w:val="xl93"/>
    <w:basedOn w:val="Normal"/>
    <w:rsid w:val="00634BCC"/>
    <w:pPr>
      <w:pBdr>
        <w:top w:val="single" w:sz="4" w:space="0" w:color="auto"/>
        <w:left w:val="single" w:sz="4" w:space="0" w:color="auto"/>
        <w:right w:val="single" w:sz="4" w:space="0" w:color="auto"/>
      </w:pBdr>
      <w:spacing w:before="100" w:beforeAutospacing="1" w:after="100" w:afterAutospacing="1"/>
      <w:jc w:val="both"/>
      <w:textAlignment w:val="center"/>
    </w:pPr>
    <w:rPr>
      <w:rFonts w:ascii="Arial" w:hAnsi="Arial" w:cs="Arial"/>
      <w:sz w:val="16"/>
      <w:szCs w:val="16"/>
    </w:rPr>
  </w:style>
  <w:style w:type="paragraph" w:customStyle="1" w:styleId="xl94">
    <w:name w:val="xl94"/>
    <w:basedOn w:val="Normal"/>
    <w:rsid w:val="00634BC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Normal"/>
    <w:rsid w:val="00634BCC"/>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7">
    <w:name w:val="xl97"/>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98">
    <w:name w:val="xl98"/>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99">
    <w:name w:val="xl99"/>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101">
    <w:name w:val="xl101"/>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02">
    <w:name w:val="xl102"/>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03">
    <w:name w:val="xl103"/>
    <w:basedOn w:val="Normal"/>
    <w:rsid w:val="00634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rPr>
  </w:style>
  <w:style w:type="paragraph" w:customStyle="1" w:styleId="xl104">
    <w:name w:val="xl104"/>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05">
    <w:name w:val="xl105"/>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06">
    <w:name w:val="xl106"/>
    <w:basedOn w:val="Normal"/>
    <w:rsid w:val="00634BC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07">
    <w:name w:val="xl107"/>
    <w:basedOn w:val="Normal"/>
    <w:rsid w:val="00634BC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08">
    <w:name w:val="xl108"/>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9">
    <w:name w:val="xl109"/>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1">
    <w:name w:val="xl111"/>
    <w:basedOn w:val="Normal"/>
    <w:rsid w:val="00634BCC"/>
    <w:pPr>
      <w:spacing w:before="100" w:beforeAutospacing="1" w:after="100" w:afterAutospacing="1"/>
      <w:jc w:val="center"/>
      <w:textAlignment w:val="center"/>
    </w:pPr>
    <w:rPr>
      <w:rFonts w:ascii="Arial" w:hAnsi="Arial" w:cs="Arial"/>
      <w:sz w:val="18"/>
      <w:szCs w:val="18"/>
    </w:rPr>
  </w:style>
  <w:style w:type="paragraph" w:customStyle="1" w:styleId="xl112">
    <w:name w:val="xl112"/>
    <w:basedOn w:val="Normal"/>
    <w:rsid w:val="00634BCC"/>
    <w:pPr>
      <w:spacing w:before="100" w:beforeAutospacing="1" w:after="100" w:afterAutospacing="1"/>
      <w:textAlignment w:val="top"/>
    </w:pPr>
    <w:rPr>
      <w:rFonts w:ascii="Arial" w:hAnsi="Arial" w:cs="Arial"/>
      <w:b/>
      <w:bCs/>
    </w:rPr>
  </w:style>
  <w:style w:type="paragraph" w:customStyle="1" w:styleId="xl113">
    <w:name w:val="xl113"/>
    <w:basedOn w:val="Normal"/>
    <w:rsid w:val="00634BCC"/>
    <w:pPr>
      <w:spacing w:before="100" w:beforeAutospacing="1" w:after="100" w:afterAutospacing="1"/>
      <w:jc w:val="center"/>
      <w:textAlignment w:val="top"/>
    </w:pPr>
    <w:rPr>
      <w:rFonts w:ascii="Arial" w:hAnsi="Arial" w:cs="Arial"/>
      <w:b/>
      <w:bCs/>
    </w:rPr>
  </w:style>
  <w:style w:type="paragraph" w:customStyle="1" w:styleId="xl114">
    <w:name w:val="xl114"/>
    <w:basedOn w:val="Normal"/>
    <w:rsid w:val="00634BCC"/>
    <w:pPr>
      <w:spacing w:before="100" w:beforeAutospacing="1" w:after="100" w:afterAutospacing="1"/>
      <w:jc w:val="right"/>
      <w:textAlignment w:val="top"/>
    </w:pPr>
    <w:rPr>
      <w:rFonts w:ascii="Arial" w:hAnsi="Arial" w:cs="Arial"/>
    </w:rPr>
  </w:style>
  <w:style w:type="paragraph" w:customStyle="1" w:styleId="xl115">
    <w:name w:val="xl115"/>
    <w:basedOn w:val="Normal"/>
    <w:rsid w:val="00634BCC"/>
    <w:pPr>
      <w:spacing w:before="100" w:beforeAutospacing="1" w:after="100" w:afterAutospacing="1"/>
      <w:jc w:val="right"/>
      <w:textAlignment w:val="top"/>
    </w:pPr>
    <w:rPr>
      <w:rFonts w:ascii="Arial" w:hAnsi="Arial" w:cs="Arial"/>
      <w:b/>
      <w:bCs/>
    </w:rPr>
  </w:style>
  <w:style w:type="paragraph" w:customStyle="1" w:styleId="xl116">
    <w:name w:val="xl116"/>
    <w:basedOn w:val="Normal"/>
    <w:rsid w:val="00634BC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7">
    <w:name w:val="xl117"/>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18">
    <w:name w:val="xl118"/>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9">
    <w:name w:val="xl119"/>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20">
    <w:name w:val="xl120"/>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121">
    <w:name w:val="xl121"/>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22">
    <w:name w:val="xl122"/>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3">
    <w:name w:val="xl123"/>
    <w:basedOn w:val="Normal"/>
    <w:rsid w:val="00634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sz w:val="16"/>
      <w:szCs w:val="16"/>
    </w:rPr>
  </w:style>
  <w:style w:type="paragraph" w:customStyle="1" w:styleId="xl124">
    <w:name w:val="xl124"/>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26">
    <w:name w:val="xl126"/>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7">
    <w:name w:val="xl127"/>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28">
    <w:name w:val="xl128"/>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30">
    <w:name w:val="xl130"/>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8"/>
      <w:szCs w:val="18"/>
    </w:rPr>
  </w:style>
  <w:style w:type="paragraph" w:customStyle="1" w:styleId="xl131">
    <w:name w:val="xl131"/>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8"/>
      <w:szCs w:val="18"/>
    </w:rPr>
  </w:style>
  <w:style w:type="paragraph" w:customStyle="1" w:styleId="xl132">
    <w:name w:val="xl132"/>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33">
    <w:name w:val="xl133"/>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34">
    <w:name w:val="xl134"/>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35">
    <w:name w:val="xl135"/>
    <w:basedOn w:val="Normal"/>
    <w:rsid w:val="00634B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rPr>
  </w:style>
  <w:style w:type="paragraph" w:customStyle="1" w:styleId="xl64">
    <w:name w:val="xl64"/>
    <w:basedOn w:val="Normal"/>
    <w:rsid w:val="00634BCC"/>
    <w:pPr>
      <w:shd w:val="clear" w:color="000000" w:fill="FFFFFF"/>
      <w:spacing w:before="100" w:beforeAutospacing="1" w:after="100" w:afterAutospacing="1"/>
    </w:pPr>
    <w:rPr>
      <w:sz w:val="24"/>
      <w:szCs w:val="24"/>
    </w:rPr>
  </w:style>
  <w:style w:type="paragraph" w:customStyle="1" w:styleId="xl65">
    <w:name w:val="xl65"/>
    <w:basedOn w:val="Normal"/>
    <w:rsid w:val="00634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7"/>
      <w:szCs w:val="17"/>
    </w:rPr>
  </w:style>
  <w:style w:type="paragraph" w:customStyle="1" w:styleId="font8">
    <w:name w:val="font8"/>
    <w:basedOn w:val="Normal"/>
    <w:rsid w:val="00634BCC"/>
    <w:pPr>
      <w:spacing w:before="100" w:beforeAutospacing="1" w:after="100" w:afterAutospacing="1"/>
    </w:pPr>
    <w:rPr>
      <w:rFonts w:ascii="Arial" w:hAnsi="Arial" w:cs="Arial"/>
      <w:color w:val="000000"/>
      <w:sz w:val="17"/>
      <w:szCs w:val="17"/>
    </w:rPr>
  </w:style>
  <w:style w:type="paragraph" w:customStyle="1" w:styleId="font9">
    <w:name w:val="font9"/>
    <w:basedOn w:val="Normal"/>
    <w:rsid w:val="00634BCC"/>
    <w:pPr>
      <w:spacing w:before="100" w:beforeAutospacing="1" w:after="100" w:afterAutospacing="1"/>
    </w:pPr>
    <w:rPr>
      <w:rFonts w:ascii="Arial" w:hAnsi="Arial" w:cs="Arial"/>
      <w:color w:val="000000"/>
      <w:sz w:val="17"/>
      <w:szCs w:val="17"/>
    </w:rPr>
  </w:style>
  <w:style w:type="paragraph" w:customStyle="1" w:styleId="font10">
    <w:name w:val="font10"/>
    <w:basedOn w:val="Normal"/>
    <w:rsid w:val="00634BCC"/>
    <w:pPr>
      <w:spacing w:before="100" w:beforeAutospacing="1" w:after="100" w:afterAutospacing="1"/>
    </w:pPr>
    <w:rPr>
      <w:rFonts w:ascii="Arial" w:hAnsi="Arial" w:cs="Arial"/>
      <w:b/>
      <w:bCs/>
      <w:sz w:val="17"/>
      <w:szCs w:val="17"/>
      <w:u w:val="single"/>
    </w:rPr>
  </w:style>
  <w:style w:type="paragraph" w:customStyle="1" w:styleId="font11">
    <w:name w:val="font11"/>
    <w:basedOn w:val="Normal"/>
    <w:rsid w:val="00634BCC"/>
    <w:pPr>
      <w:spacing w:before="100" w:beforeAutospacing="1" w:after="100" w:afterAutospacing="1"/>
    </w:pPr>
    <w:rPr>
      <w:rFonts w:ascii="Arial" w:hAnsi="Arial" w:cs="Arial"/>
      <w:b/>
      <w:bCs/>
      <w:color w:val="000000"/>
      <w:sz w:val="16"/>
      <w:szCs w:val="16"/>
    </w:rPr>
  </w:style>
  <w:style w:type="paragraph" w:customStyle="1" w:styleId="font12">
    <w:name w:val="font12"/>
    <w:basedOn w:val="Normal"/>
    <w:rsid w:val="00634BCC"/>
    <w:pPr>
      <w:spacing w:before="100" w:beforeAutospacing="1" w:after="100" w:afterAutospacing="1"/>
    </w:pPr>
    <w:rPr>
      <w:rFonts w:ascii="Arial" w:hAnsi="Arial" w:cs="Arial"/>
      <w:b/>
      <w:bCs/>
      <w:sz w:val="17"/>
      <w:szCs w:val="17"/>
    </w:rPr>
  </w:style>
  <w:style w:type="paragraph" w:customStyle="1" w:styleId="font13">
    <w:name w:val="font13"/>
    <w:basedOn w:val="Normal"/>
    <w:rsid w:val="00634BCC"/>
    <w:pPr>
      <w:spacing w:before="100" w:beforeAutospacing="1" w:after="100" w:afterAutospacing="1"/>
    </w:pPr>
    <w:rPr>
      <w:rFonts w:ascii="Arial" w:hAnsi="Arial" w:cs="Arial"/>
      <w:b/>
      <w:bCs/>
      <w:color w:val="000000"/>
      <w:sz w:val="17"/>
      <w:szCs w:val="17"/>
    </w:rPr>
  </w:style>
  <w:style w:type="paragraph" w:customStyle="1" w:styleId="font14">
    <w:name w:val="font14"/>
    <w:basedOn w:val="Normal"/>
    <w:rsid w:val="00634BCC"/>
    <w:pPr>
      <w:spacing w:before="100" w:beforeAutospacing="1" w:after="100" w:afterAutospacing="1"/>
    </w:pPr>
    <w:rPr>
      <w:rFonts w:ascii="Arial" w:hAnsi="Arial" w:cs="Arial"/>
      <w:b/>
      <w:bCs/>
      <w:color w:val="000000"/>
      <w:sz w:val="17"/>
      <w:szCs w:val="17"/>
    </w:rPr>
  </w:style>
  <w:style w:type="paragraph" w:styleId="Textodecomentrio">
    <w:name w:val="annotation text"/>
    <w:basedOn w:val="Normal"/>
    <w:link w:val="TextodecomentrioChar"/>
    <w:semiHidden/>
    <w:rsid w:val="00634BCC"/>
  </w:style>
  <w:style w:type="character" w:customStyle="1" w:styleId="TextodecomentrioChar">
    <w:name w:val="Texto de comentário Char"/>
    <w:basedOn w:val="Fontepargpadro"/>
    <w:link w:val="Textodecomentrio"/>
    <w:semiHidden/>
    <w:rsid w:val="00634BCC"/>
    <w:rPr>
      <w:rFonts w:ascii="Times New Roman" w:eastAsia="Times New Roman" w:hAnsi="Times New Roman" w:cs="Times New Roman"/>
      <w:sz w:val="20"/>
      <w:szCs w:val="20"/>
      <w:lang w:eastAsia="pt-BR"/>
    </w:rPr>
  </w:style>
  <w:style w:type="character" w:customStyle="1" w:styleId="CharChar10">
    <w:name w:val="Char Char10"/>
    <w:basedOn w:val="Fontepargpadro"/>
    <w:rsid w:val="00634BCC"/>
  </w:style>
  <w:style w:type="character" w:customStyle="1" w:styleId="CharChar7">
    <w:name w:val="Char Char7"/>
    <w:basedOn w:val="Fontepargpadro"/>
    <w:rsid w:val="00634BCC"/>
  </w:style>
  <w:style w:type="paragraph" w:styleId="Legenda">
    <w:name w:val="caption"/>
    <w:basedOn w:val="Normal"/>
    <w:next w:val="Normal"/>
    <w:qFormat/>
    <w:rsid w:val="00634BCC"/>
    <w:pPr>
      <w:jc w:val="center"/>
    </w:pPr>
    <w:rPr>
      <w:rFonts w:ascii="Bookman Old Style" w:hAnsi="Bookman Old Style"/>
      <w:b/>
      <w:sz w:val="26"/>
      <w:u w:val="single"/>
    </w:rPr>
  </w:style>
  <w:style w:type="paragraph" w:customStyle="1" w:styleId="NormalArial">
    <w:name w:val="Normal + Arial"/>
    <w:aliases w:val="Justificado"/>
    <w:basedOn w:val="NormalWeb"/>
    <w:rsid w:val="00634BCC"/>
    <w:pPr>
      <w:jc w:val="both"/>
    </w:pPr>
    <w:rPr>
      <w:rFonts w:ascii="Arial" w:eastAsia="Times New Roman" w:hAnsi="Arial" w:cs="Arial"/>
      <w:sz w:val="24"/>
      <w:szCs w:val="24"/>
    </w:rPr>
  </w:style>
  <w:style w:type="paragraph" w:customStyle="1" w:styleId="BodyText21">
    <w:name w:val="Body Text2"/>
    <w:basedOn w:val="Normal"/>
    <w:rsid w:val="00634BCC"/>
    <w:pPr>
      <w:jc w:val="both"/>
    </w:pPr>
    <w:rPr>
      <w:sz w:val="22"/>
    </w:rPr>
  </w:style>
  <w:style w:type="paragraph" w:customStyle="1" w:styleId="Normal1">
    <w:name w:val="Normal1"/>
    <w:basedOn w:val="Normal"/>
    <w:uiPriority w:val="99"/>
    <w:rsid w:val="00634BCC"/>
    <w:rPr>
      <w:sz w:val="24"/>
      <w:szCs w:val="24"/>
    </w:rPr>
  </w:style>
  <w:style w:type="character" w:customStyle="1" w:styleId="normalchar1">
    <w:name w:val="normal__char1"/>
    <w:rsid w:val="00634BCC"/>
    <w:rPr>
      <w:rFonts w:ascii="Times New Roman" w:hAnsi="Times New Roman" w:cs="Times New Roman" w:hint="default"/>
      <w:strike w:val="0"/>
      <w:dstrike w:val="0"/>
      <w:sz w:val="24"/>
      <w:szCs w:val="24"/>
      <w:u w:val="none"/>
      <w:effect w:val="none"/>
    </w:rPr>
  </w:style>
  <w:style w:type="paragraph" w:customStyle="1" w:styleId="Corpodetexto21">
    <w:name w:val="Corpo de texto 21"/>
    <w:basedOn w:val="Normal"/>
    <w:rsid w:val="00634BCC"/>
    <w:pPr>
      <w:overflowPunct w:val="0"/>
      <w:autoSpaceDE w:val="0"/>
      <w:jc w:val="both"/>
      <w:textAlignment w:val="baseline"/>
    </w:pPr>
    <w:rPr>
      <w:rFonts w:ascii="Courier New" w:hAnsi="Courier New"/>
      <w:sz w:val="24"/>
    </w:rPr>
  </w:style>
  <w:style w:type="character" w:styleId="Refdecomentrio">
    <w:name w:val="annotation reference"/>
    <w:rsid w:val="00634BCC"/>
    <w:rPr>
      <w:sz w:val="16"/>
    </w:rPr>
  </w:style>
  <w:style w:type="paragraph" w:customStyle="1" w:styleId="11-Subitens-Alt2">
    <w:name w:val="1.1. - Subitens - Alt + 2"/>
    <w:rsid w:val="00634BCC"/>
    <w:pPr>
      <w:tabs>
        <w:tab w:val="num" w:pos="360"/>
        <w:tab w:val="left" w:pos="1134"/>
        <w:tab w:val="left" w:pos="1418"/>
        <w:tab w:val="left" w:pos="1701"/>
        <w:tab w:val="left" w:pos="1985"/>
      </w:tabs>
      <w:spacing w:before="240" w:after="0" w:line="240" w:lineRule="auto"/>
      <w:ind w:left="360" w:hanging="360"/>
      <w:jc w:val="both"/>
    </w:pPr>
    <w:rPr>
      <w:rFonts w:ascii="Arial" w:eastAsia="Times New Roman" w:hAnsi="Arial" w:cs="Times New Roman"/>
      <w:noProof/>
      <w:sz w:val="24"/>
      <w:szCs w:val="20"/>
      <w:lang w:eastAsia="pt-BR"/>
    </w:rPr>
  </w:style>
  <w:style w:type="character" w:customStyle="1" w:styleId="CorpodetextoChar1">
    <w:name w:val="Corpo de texto Char1"/>
    <w:rsid w:val="00634BCC"/>
    <w:rPr>
      <w:b/>
      <w:i/>
    </w:rPr>
  </w:style>
  <w:style w:type="character" w:customStyle="1" w:styleId="CharChar101">
    <w:name w:val="Char Char101"/>
    <w:rsid w:val="00634BCC"/>
  </w:style>
  <w:style w:type="character" w:customStyle="1" w:styleId="CharChar71">
    <w:name w:val="Char Char71"/>
    <w:rsid w:val="00634BCC"/>
  </w:style>
  <w:style w:type="numbering" w:customStyle="1" w:styleId="Semlista1">
    <w:name w:val="Sem lista1"/>
    <w:next w:val="Semlista"/>
    <w:uiPriority w:val="99"/>
    <w:semiHidden/>
    <w:unhideWhenUsed/>
    <w:rsid w:val="00634BCC"/>
  </w:style>
  <w:style w:type="table" w:customStyle="1" w:styleId="Tabelacomgrade1">
    <w:name w:val="Tabela com grade1"/>
    <w:basedOn w:val="Tabelanormal"/>
    <w:next w:val="Tabelacomgrade"/>
    <w:uiPriority w:val="59"/>
    <w:rsid w:val="00634BCC"/>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grafodaLista1">
    <w:name w:val="Parágrafo da Lista1"/>
    <w:basedOn w:val="Normal"/>
    <w:rsid w:val="00634BCC"/>
    <w:pPr>
      <w:spacing w:after="200" w:line="276" w:lineRule="auto"/>
      <w:ind w:left="720"/>
    </w:pPr>
    <w:rPr>
      <w:rFonts w:ascii="Calibri" w:hAnsi="Calibri"/>
      <w:sz w:val="22"/>
      <w:szCs w:val="22"/>
      <w:lang w:eastAsia="en-US"/>
    </w:rPr>
  </w:style>
  <w:style w:type="paragraph" w:customStyle="1" w:styleId="P30">
    <w:name w:val="P30"/>
    <w:basedOn w:val="Normal"/>
    <w:rsid w:val="00634BCC"/>
    <w:pPr>
      <w:snapToGrid w:val="0"/>
      <w:jc w:val="both"/>
    </w:pPr>
    <w:rPr>
      <w:b/>
      <w:sz w:val="24"/>
    </w:rPr>
  </w:style>
  <w:style w:type="paragraph" w:customStyle="1" w:styleId="Corpodetexto20">
    <w:name w:val="Corpo de texto2"/>
    <w:basedOn w:val="Normal"/>
    <w:rsid w:val="00634BCC"/>
    <w:pPr>
      <w:jc w:val="both"/>
    </w:pPr>
    <w:rPr>
      <w:sz w:val="22"/>
    </w:rPr>
  </w:style>
  <w:style w:type="numbering" w:customStyle="1" w:styleId="Semlista11">
    <w:name w:val="Sem lista11"/>
    <w:next w:val="Semlista"/>
    <w:uiPriority w:val="99"/>
    <w:semiHidden/>
    <w:rsid w:val="00634BCC"/>
  </w:style>
  <w:style w:type="table" w:customStyle="1" w:styleId="Tabelacomgrade11">
    <w:name w:val="Tabela com grade11"/>
    <w:basedOn w:val="Tabelanormal"/>
    <w:next w:val="Tabelacomgrade"/>
    <w:uiPriority w:val="59"/>
    <w:rsid w:val="00634BCC"/>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30">
    <w:name w:val="Corpo de texto3"/>
    <w:basedOn w:val="Normal"/>
    <w:rsid w:val="00634BCC"/>
    <w:pPr>
      <w:jc w:val="both"/>
    </w:pPr>
    <w:rPr>
      <w:sz w:val="22"/>
    </w:rPr>
  </w:style>
  <w:style w:type="paragraph" w:customStyle="1" w:styleId="Corpodetexto22">
    <w:name w:val="Corpo de texto 22"/>
    <w:basedOn w:val="Normal"/>
    <w:rsid w:val="00634BCC"/>
    <w:pPr>
      <w:overflowPunct w:val="0"/>
      <w:autoSpaceDE w:val="0"/>
      <w:jc w:val="both"/>
      <w:textAlignment w:val="baseline"/>
    </w:pPr>
    <w:rPr>
      <w:rFonts w:ascii="Courier New" w:hAnsi="Courier New"/>
      <w:sz w:val="24"/>
      <w:lang w:eastAsia="en-US"/>
    </w:rPr>
  </w:style>
  <w:style w:type="paragraph" w:customStyle="1" w:styleId="PargrafodaLista2">
    <w:name w:val="Parágrafo da Lista2"/>
    <w:basedOn w:val="Normal"/>
    <w:rsid w:val="00634BCC"/>
    <w:pPr>
      <w:spacing w:after="200" w:line="276" w:lineRule="auto"/>
      <w:ind w:left="720"/>
    </w:pPr>
    <w:rPr>
      <w:rFonts w:ascii="Calibri" w:hAnsi="Calibri"/>
      <w:sz w:val="22"/>
      <w:szCs w:val="22"/>
      <w:lang w:eastAsia="en-US"/>
    </w:rPr>
  </w:style>
  <w:style w:type="character" w:customStyle="1" w:styleId="fontstyle01">
    <w:name w:val="fontstyle01"/>
    <w:rsid w:val="00634BCC"/>
    <w:rPr>
      <w:rFonts w:ascii="TT160t00" w:hAnsi="TT160t00" w:hint="default"/>
      <w:b w:val="0"/>
      <w:bCs w:val="0"/>
      <w:i w:val="0"/>
      <w:iCs w:val="0"/>
      <w:color w:val="000000"/>
      <w:sz w:val="22"/>
      <w:szCs w:val="22"/>
    </w:rPr>
  </w:style>
  <w:style w:type="numbering" w:customStyle="1" w:styleId="Semlista2">
    <w:name w:val="Sem lista2"/>
    <w:next w:val="Semlista"/>
    <w:uiPriority w:val="99"/>
    <w:semiHidden/>
    <w:rsid w:val="00634BCC"/>
  </w:style>
  <w:style w:type="table" w:customStyle="1" w:styleId="Tabelacomgrade2">
    <w:name w:val="Tabela com grade2"/>
    <w:basedOn w:val="Tabelanormal"/>
    <w:next w:val="Tabelacomgrade"/>
    <w:uiPriority w:val="59"/>
    <w:rsid w:val="00634BCC"/>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4">
    <w:name w:val="Corpo de texto4"/>
    <w:basedOn w:val="Normal"/>
    <w:rsid w:val="00634BCC"/>
    <w:pPr>
      <w:jc w:val="both"/>
    </w:pPr>
    <w:rPr>
      <w:sz w:val="24"/>
    </w:rPr>
  </w:style>
  <w:style w:type="paragraph" w:customStyle="1" w:styleId="Corpodetexto23">
    <w:name w:val="Corpo de texto 23"/>
    <w:basedOn w:val="Normal"/>
    <w:rsid w:val="00634BCC"/>
    <w:pPr>
      <w:overflowPunct w:val="0"/>
      <w:autoSpaceDE w:val="0"/>
      <w:jc w:val="both"/>
      <w:textAlignment w:val="baseline"/>
    </w:pPr>
    <w:rPr>
      <w:rFonts w:ascii="Courier New" w:hAnsi="Courier New"/>
      <w:sz w:val="24"/>
      <w:lang w:eastAsia="en-US"/>
    </w:rPr>
  </w:style>
  <w:style w:type="paragraph" w:customStyle="1" w:styleId="PargrafodaLista3">
    <w:name w:val="Parágrafo da Lista3"/>
    <w:basedOn w:val="Normal"/>
    <w:rsid w:val="00634BCC"/>
    <w:pPr>
      <w:ind w:left="720"/>
      <w:jc w:val="both"/>
    </w:pPr>
    <w:rPr>
      <w:rFonts w:ascii="Arial" w:hAnsi="Arial"/>
      <w:sz w:val="24"/>
      <w:szCs w:val="22"/>
      <w:lang w:eastAsia="en-US"/>
    </w:rPr>
  </w:style>
  <w:style w:type="paragraph" w:customStyle="1" w:styleId="msonormal0">
    <w:name w:val="msonormal"/>
    <w:basedOn w:val="Normal"/>
    <w:rsid w:val="00634BCC"/>
    <w:pPr>
      <w:spacing w:before="100" w:beforeAutospacing="1" w:after="100" w:afterAutospacing="1"/>
    </w:pPr>
    <w:rPr>
      <w:sz w:val="24"/>
      <w:szCs w:val="24"/>
    </w:rPr>
  </w:style>
  <w:style w:type="character" w:customStyle="1" w:styleId="fontstyle21">
    <w:name w:val="fontstyle21"/>
    <w:rsid w:val="00634BCC"/>
    <w:rPr>
      <w:rFonts w:ascii="Calibri" w:hAnsi="Calibri" w:cs="Calibri" w:hint="default"/>
      <w:b w:val="0"/>
      <w:bCs w:val="0"/>
      <w:i w:val="0"/>
      <w:iCs w:val="0"/>
      <w:color w:val="000000"/>
      <w:sz w:val="22"/>
      <w:szCs w:val="22"/>
    </w:rPr>
  </w:style>
  <w:style w:type="paragraph" w:customStyle="1" w:styleId="Nivel01">
    <w:name w:val="Nivel 01"/>
    <w:basedOn w:val="Ttulo1"/>
    <w:next w:val="Normal"/>
    <w:link w:val="Nivel01Char"/>
    <w:qFormat/>
    <w:rsid w:val="00634BCC"/>
    <w:pPr>
      <w:keepLines/>
      <w:numPr>
        <w:numId w:val="5"/>
      </w:numPr>
      <w:tabs>
        <w:tab w:val="num" w:pos="360"/>
        <w:tab w:val="left" w:pos="567"/>
      </w:tabs>
      <w:spacing w:before="240"/>
      <w:ind w:left="0" w:firstLine="0"/>
      <w:jc w:val="both"/>
    </w:pPr>
    <w:rPr>
      <w:rFonts w:ascii="Ecofont_Spranq_eco_Sans" w:eastAsia="MS Gothic" w:hAnsi="Ecofont_Spranq_eco_Sans"/>
      <w:bCs/>
      <w:i w:val="0"/>
      <w:color w:val="000000"/>
      <w:sz w:val="20"/>
    </w:rPr>
  </w:style>
  <w:style w:type="character" w:customStyle="1" w:styleId="fontstyle31">
    <w:name w:val="fontstyle31"/>
    <w:rsid w:val="00634BCC"/>
    <w:rPr>
      <w:rFonts w:ascii="Calibri-BoldItalic" w:hAnsi="Calibri-BoldItalic" w:hint="default"/>
      <w:b/>
      <w:bCs/>
      <w:i/>
      <w:iCs/>
      <w:color w:val="0066FF"/>
      <w:sz w:val="22"/>
      <w:szCs w:val="22"/>
    </w:rPr>
  </w:style>
  <w:style w:type="character" w:customStyle="1" w:styleId="LinkdaInternet">
    <w:name w:val="Link da Internet"/>
    <w:uiPriority w:val="99"/>
    <w:rsid w:val="00634BCC"/>
    <w:rPr>
      <w:color w:val="0000FF"/>
      <w:u w:val="single"/>
    </w:rPr>
  </w:style>
  <w:style w:type="character" w:customStyle="1" w:styleId="Nivel01Char">
    <w:name w:val="Nivel 01 Char"/>
    <w:link w:val="Nivel01"/>
    <w:rsid w:val="00634BCC"/>
    <w:rPr>
      <w:rFonts w:ascii="Ecofont_Spranq_eco_Sans" w:eastAsia="MS Gothic" w:hAnsi="Ecofont_Spranq_eco_Sans" w:cs="Times New Roman"/>
      <w:b/>
      <w:bCs/>
      <w:color w:val="000000"/>
      <w:sz w:val="20"/>
      <w:szCs w:val="20"/>
      <w:lang w:eastAsia="pt-BR"/>
    </w:rPr>
  </w:style>
  <w:style w:type="character" w:customStyle="1" w:styleId="fontstyle41">
    <w:name w:val="fontstyle41"/>
    <w:rsid w:val="00634BCC"/>
    <w:rPr>
      <w:rFonts w:ascii="TimesNewRomanPSMT" w:hAnsi="TimesNewRomanPSMT" w:hint="default"/>
      <w:b w:val="0"/>
      <w:bCs w:val="0"/>
      <w:i w:val="0"/>
      <w:iCs w:val="0"/>
      <w:color w:val="000000"/>
      <w:sz w:val="16"/>
      <w:szCs w:val="16"/>
    </w:rPr>
  </w:style>
  <w:style w:type="paragraph" w:customStyle="1" w:styleId="PADRO">
    <w:name w:val="PADRÃO"/>
    <w:rsid w:val="00634BCC"/>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paragraph" w:customStyle="1" w:styleId="Corpodetexto5">
    <w:name w:val="Corpo de texto5"/>
    <w:basedOn w:val="Normal"/>
    <w:rsid w:val="00634BCC"/>
    <w:pPr>
      <w:jc w:val="both"/>
    </w:pPr>
    <w:rPr>
      <w:sz w:val="22"/>
    </w:rPr>
  </w:style>
  <w:style w:type="table" w:customStyle="1" w:styleId="TableGrid">
    <w:name w:val="TableGrid"/>
    <w:rsid w:val="00634BCC"/>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PargrafodaListaChar">
    <w:name w:val="Parágrafo da Lista Char"/>
    <w:aliases w:val="Segundo Char"/>
    <w:link w:val="PargrafodaLista"/>
    <w:uiPriority w:val="34"/>
    <w:locked/>
    <w:rsid w:val="00634BCC"/>
    <w:rPr>
      <w:rFonts w:ascii="Calibri" w:eastAsia="Times New Roman" w:hAnsi="Calibri" w:cs="Times New Roman"/>
    </w:rPr>
  </w:style>
  <w:style w:type="character" w:styleId="MenoPendente">
    <w:name w:val="Unresolved Mention"/>
    <w:basedOn w:val="Fontepargpadro"/>
    <w:uiPriority w:val="99"/>
    <w:semiHidden/>
    <w:unhideWhenUsed/>
    <w:rsid w:val="006C7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336188">
      <w:bodyDiv w:val="1"/>
      <w:marLeft w:val="0"/>
      <w:marRight w:val="0"/>
      <w:marTop w:val="0"/>
      <w:marBottom w:val="0"/>
      <w:divBdr>
        <w:top w:val="none" w:sz="0" w:space="0" w:color="auto"/>
        <w:left w:val="none" w:sz="0" w:space="0" w:color="auto"/>
        <w:bottom w:val="none" w:sz="0" w:space="0" w:color="auto"/>
        <w:right w:val="none" w:sz="0" w:space="0" w:color="auto"/>
      </w:divBdr>
    </w:div>
    <w:div w:id="584917171">
      <w:bodyDiv w:val="1"/>
      <w:marLeft w:val="0"/>
      <w:marRight w:val="0"/>
      <w:marTop w:val="0"/>
      <w:marBottom w:val="0"/>
      <w:divBdr>
        <w:top w:val="none" w:sz="0" w:space="0" w:color="auto"/>
        <w:left w:val="none" w:sz="0" w:space="0" w:color="auto"/>
        <w:bottom w:val="none" w:sz="0" w:space="0" w:color="auto"/>
        <w:right w:val="none" w:sz="0" w:space="0" w:color="auto"/>
      </w:divBdr>
    </w:div>
    <w:div w:id="701171539">
      <w:bodyDiv w:val="1"/>
      <w:marLeft w:val="0"/>
      <w:marRight w:val="0"/>
      <w:marTop w:val="0"/>
      <w:marBottom w:val="0"/>
      <w:divBdr>
        <w:top w:val="none" w:sz="0" w:space="0" w:color="auto"/>
        <w:left w:val="none" w:sz="0" w:space="0" w:color="auto"/>
        <w:bottom w:val="none" w:sz="0" w:space="0" w:color="auto"/>
        <w:right w:val="none" w:sz="0" w:space="0" w:color="auto"/>
      </w:divBdr>
    </w:div>
    <w:div w:id="1002195778">
      <w:bodyDiv w:val="1"/>
      <w:marLeft w:val="0"/>
      <w:marRight w:val="0"/>
      <w:marTop w:val="0"/>
      <w:marBottom w:val="0"/>
      <w:divBdr>
        <w:top w:val="none" w:sz="0" w:space="0" w:color="auto"/>
        <w:left w:val="none" w:sz="0" w:space="0" w:color="auto"/>
        <w:bottom w:val="none" w:sz="0" w:space="0" w:color="auto"/>
        <w:right w:val="none" w:sz="0" w:space="0" w:color="auto"/>
      </w:divBdr>
    </w:div>
    <w:div w:id="1108507579">
      <w:bodyDiv w:val="1"/>
      <w:marLeft w:val="0"/>
      <w:marRight w:val="0"/>
      <w:marTop w:val="0"/>
      <w:marBottom w:val="0"/>
      <w:divBdr>
        <w:top w:val="none" w:sz="0" w:space="0" w:color="auto"/>
        <w:left w:val="none" w:sz="0" w:space="0" w:color="auto"/>
        <w:bottom w:val="none" w:sz="0" w:space="0" w:color="auto"/>
        <w:right w:val="none" w:sz="0" w:space="0" w:color="auto"/>
      </w:divBdr>
    </w:div>
    <w:div w:id="1168862892">
      <w:bodyDiv w:val="1"/>
      <w:marLeft w:val="0"/>
      <w:marRight w:val="0"/>
      <w:marTop w:val="0"/>
      <w:marBottom w:val="0"/>
      <w:divBdr>
        <w:top w:val="none" w:sz="0" w:space="0" w:color="auto"/>
        <w:left w:val="none" w:sz="0" w:space="0" w:color="auto"/>
        <w:bottom w:val="none" w:sz="0" w:space="0" w:color="auto"/>
        <w:right w:val="none" w:sz="0" w:space="0" w:color="auto"/>
      </w:divBdr>
    </w:div>
    <w:div w:id="1246111437">
      <w:bodyDiv w:val="1"/>
      <w:marLeft w:val="0"/>
      <w:marRight w:val="0"/>
      <w:marTop w:val="0"/>
      <w:marBottom w:val="0"/>
      <w:divBdr>
        <w:top w:val="none" w:sz="0" w:space="0" w:color="auto"/>
        <w:left w:val="none" w:sz="0" w:space="0" w:color="auto"/>
        <w:bottom w:val="none" w:sz="0" w:space="0" w:color="auto"/>
        <w:right w:val="none" w:sz="0" w:space="0" w:color="auto"/>
      </w:divBdr>
    </w:div>
    <w:div w:id="1942948477">
      <w:bodyDiv w:val="1"/>
      <w:marLeft w:val="0"/>
      <w:marRight w:val="0"/>
      <w:marTop w:val="0"/>
      <w:marBottom w:val="0"/>
      <w:divBdr>
        <w:top w:val="none" w:sz="0" w:space="0" w:color="auto"/>
        <w:left w:val="none" w:sz="0" w:space="0" w:color="auto"/>
        <w:bottom w:val="none" w:sz="0" w:space="0" w:color="auto"/>
        <w:right w:val="none" w:sz="0" w:space="0" w:color="auto"/>
      </w:divBdr>
    </w:div>
    <w:div w:id="2070641455">
      <w:bodyDiv w:val="1"/>
      <w:marLeft w:val="0"/>
      <w:marRight w:val="0"/>
      <w:marTop w:val="0"/>
      <w:marBottom w:val="0"/>
      <w:divBdr>
        <w:top w:val="none" w:sz="0" w:space="0" w:color="auto"/>
        <w:left w:val="none" w:sz="0" w:space="0" w:color="auto"/>
        <w:bottom w:val="none" w:sz="0" w:space="0" w:color="auto"/>
        <w:right w:val="none" w:sz="0" w:space="0" w:color="auto"/>
      </w:divBdr>
    </w:div>
    <w:div w:id="212823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72621-C43F-442E-A2C1-CB7909782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2081</Words>
  <Characters>11238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EDUARDO</cp:lastModifiedBy>
  <cp:revision>3</cp:revision>
  <cp:lastPrinted>2025-05-23T14:13:00Z</cp:lastPrinted>
  <dcterms:created xsi:type="dcterms:W3CDTF">2026-06-16T20:21:00Z</dcterms:created>
  <dcterms:modified xsi:type="dcterms:W3CDTF">2026-09-22T16:48:00Z</dcterms:modified>
</cp:coreProperties>
</file>